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3B5" w:rsidRPr="00F6092F" w:rsidRDefault="00BB53B5" w:rsidP="00F6092F">
      <w:pPr>
        <w:tabs>
          <w:tab w:val="left" w:pos="567"/>
        </w:tabs>
        <w:spacing w:after="120"/>
        <w:jc w:val="both"/>
        <w:rPr>
          <w:rFonts w:ascii="Times New Roman" w:hAnsi="Times New Roman"/>
          <w:iCs/>
          <w:sz w:val="20"/>
          <w:szCs w:val="20"/>
          <w:lang w:val="sr-Cyrl-CS"/>
        </w:rPr>
      </w:pPr>
      <w:r w:rsidRPr="00F6092F">
        <w:rPr>
          <w:rFonts w:ascii="Times New Roman" w:hAnsi="Times New Roman"/>
          <w:b/>
          <w:iCs/>
          <w:sz w:val="20"/>
          <w:szCs w:val="20"/>
          <w:lang w:val="sr-Cyrl-CS"/>
        </w:rPr>
        <w:t>Табела 9.1.</w:t>
      </w:r>
      <w:r w:rsidRPr="00F6092F">
        <w:rPr>
          <w:rFonts w:ascii="Times New Roman" w:hAnsi="Times New Roman"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992"/>
        <w:gridCol w:w="709"/>
        <w:gridCol w:w="1984"/>
        <w:gridCol w:w="190"/>
        <w:gridCol w:w="377"/>
        <w:gridCol w:w="567"/>
        <w:gridCol w:w="672"/>
        <w:gridCol w:w="37"/>
        <w:gridCol w:w="1171"/>
        <w:gridCol w:w="530"/>
        <w:gridCol w:w="1666"/>
      </w:tblGrid>
      <w:tr w:rsidR="009B1027" w:rsidRPr="00491993" w:rsidTr="00620CC3">
        <w:trPr>
          <w:trHeight w:val="397"/>
          <w:jc w:val="center"/>
        </w:trPr>
        <w:tc>
          <w:tcPr>
            <w:tcW w:w="4106" w:type="dxa"/>
            <w:gridSpan w:val="4"/>
            <w:vAlign w:val="center"/>
          </w:tcPr>
          <w:p w:rsidR="009B1027" w:rsidRPr="00491993" w:rsidRDefault="009B1027" w:rsidP="009B102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210" w:type="dxa"/>
            <w:gridSpan w:val="8"/>
            <w:vAlign w:val="center"/>
          </w:tcPr>
          <w:p w:rsidR="009B1027" w:rsidRPr="0085549E" w:rsidRDefault="00242B89" w:rsidP="009B1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sz w:val="20"/>
                <w:szCs w:val="20"/>
                <w:lang w:val="sr-Cyrl-CS"/>
              </w:rPr>
              <w:t>Драган Стојић</w:t>
            </w:r>
          </w:p>
        </w:tc>
      </w:tr>
      <w:tr w:rsidR="009B1027" w:rsidRPr="00491993" w:rsidTr="00620CC3">
        <w:trPr>
          <w:trHeight w:val="397"/>
          <w:jc w:val="center"/>
        </w:trPr>
        <w:tc>
          <w:tcPr>
            <w:tcW w:w="4106" w:type="dxa"/>
            <w:gridSpan w:val="4"/>
            <w:vAlign w:val="center"/>
          </w:tcPr>
          <w:p w:rsidR="009B1027" w:rsidRPr="00491993" w:rsidRDefault="009B1027" w:rsidP="009B1027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210" w:type="dxa"/>
            <w:gridSpan w:val="8"/>
            <w:vAlign w:val="center"/>
          </w:tcPr>
          <w:p w:rsidR="009B1027" w:rsidRPr="0085549E" w:rsidRDefault="00D4269E" w:rsidP="009B1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BB53B5" w:rsidRPr="00491993" w:rsidTr="00620CC3">
        <w:trPr>
          <w:trHeight w:val="427"/>
          <w:jc w:val="center"/>
        </w:trPr>
        <w:tc>
          <w:tcPr>
            <w:tcW w:w="4106" w:type="dxa"/>
            <w:gridSpan w:val="4"/>
            <w:vAlign w:val="center"/>
          </w:tcPr>
          <w:p w:rsidR="00BB53B5" w:rsidRPr="00491993" w:rsidRDefault="00BB53B5" w:rsidP="0000792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којој наставник ради са пуним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210" w:type="dxa"/>
            <w:gridSpan w:val="8"/>
            <w:vAlign w:val="center"/>
          </w:tcPr>
          <w:p w:rsidR="00BB53B5" w:rsidRPr="00532DD4" w:rsidRDefault="00F6092F" w:rsidP="004361EB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C3BFA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 Суботици</w:t>
            </w:r>
            <w:r w:rsidRPr="005C3BFA">
              <w:rPr>
                <w:rFonts w:ascii="Times New Roman" w:hAnsi="Times New Roman"/>
                <w:sz w:val="20"/>
                <w:szCs w:val="20"/>
                <w:lang w:val="sr-Cyrl-CS"/>
              </w:rPr>
              <w:t>, Универзитет у Новом Саду</w:t>
            </w:r>
            <w:r w:rsidR="00532DD4">
              <w:rPr>
                <w:rFonts w:ascii="Times New Roman" w:hAnsi="Times New Roman"/>
                <w:sz w:val="20"/>
                <w:szCs w:val="20"/>
                <w:lang w:val="en-GB"/>
              </w:rPr>
              <w:t>, 2006.</w:t>
            </w:r>
          </w:p>
        </w:tc>
      </w:tr>
      <w:tr w:rsidR="00BB53B5" w:rsidRPr="00491993" w:rsidTr="00620CC3">
        <w:trPr>
          <w:trHeight w:val="397"/>
          <w:jc w:val="center"/>
        </w:trPr>
        <w:tc>
          <w:tcPr>
            <w:tcW w:w="4106" w:type="dxa"/>
            <w:gridSpan w:val="4"/>
            <w:vAlign w:val="center"/>
          </w:tcPr>
          <w:p w:rsidR="00BB53B5" w:rsidRPr="00491993" w:rsidRDefault="00BB53B5" w:rsidP="004361EB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210" w:type="dxa"/>
            <w:gridSpan w:val="8"/>
            <w:vAlign w:val="center"/>
          </w:tcPr>
          <w:p w:rsidR="00BB53B5" w:rsidRPr="00491993" w:rsidRDefault="009B1027" w:rsidP="00532DD4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5549E">
              <w:rPr>
                <w:rFonts w:ascii="Times New Roman" w:hAnsi="Times New Roman"/>
                <w:sz w:val="20"/>
                <w:szCs w:val="20"/>
                <w:lang w:val="sr-Cyrl-CS"/>
              </w:rPr>
              <w:t>Квантитативн</w:t>
            </w:r>
            <w:r w:rsidR="00532DD4">
              <w:rPr>
                <w:rFonts w:ascii="Times New Roman" w:hAnsi="Times New Roman"/>
                <w:sz w:val="20"/>
                <w:szCs w:val="20"/>
                <w:lang w:val="sr-Cyrl-RS"/>
              </w:rPr>
              <w:t>и методи у економији</w:t>
            </w:r>
          </w:p>
        </w:tc>
      </w:tr>
      <w:tr w:rsidR="00BB53B5" w:rsidRPr="00491993" w:rsidTr="00856C94">
        <w:trPr>
          <w:trHeight w:val="427"/>
          <w:jc w:val="center"/>
        </w:trPr>
        <w:tc>
          <w:tcPr>
            <w:tcW w:w="9316" w:type="dxa"/>
            <w:gridSpan w:val="12"/>
            <w:vAlign w:val="center"/>
          </w:tcPr>
          <w:p w:rsidR="00BB53B5" w:rsidRPr="00491993" w:rsidRDefault="00BB53B5" w:rsidP="004361EB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E7716A" w:rsidRPr="00491993" w:rsidTr="00620CC3">
        <w:trPr>
          <w:trHeight w:val="427"/>
          <w:jc w:val="center"/>
        </w:trPr>
        <w:tc>
          <w:tcPr>
            <w:tcW w:w="1413" w:type="dxa"/>
            <w:gridSpan w:val="2"/>
            <w:vAlign w:val="center"/>
          </w:tcPr>
          <w:p w:rsidR="00BB53B5" w:rsidRPr="00491993" w:rsidRDefault="00BB53B5" w:rsidP="004361EB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vAlign w:val="center"/>
          </w:tcPr>
          <w:p w:rsidR="00BB53B5" w:rsidRPr="00491993" w:rsidRDefault="00BB53B5" w:rsidP="007B392E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Година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BB53B5" w:rsidRPr="00491993" w:rsidRDefault="00BB53B5" w:rsidP="004361EB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80" w:type="dxa"/>
            <w:gridSpan w:val="3"/>
            <w:shd w:val="clear" w:color="auto" w:fill="auto"/>
            <w:vAlign w:val="center"/>
          </w:tcPr>
          <w:p w:rsidR="00BB53B5" w:rsidRPr="00491993" w:rsidRDefault="00BB53B5" w:rsidP="004361EB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196" w:type="dxa"/>
            <w:gridSpan w:val="2"/>
            <w:shd w:val="clear" w:color="auto" w:fill="auto"/>
            <w:vAlign w:val="center"/>
          </w:tcPr>
          <w:p w:rsidR="00BB53B5" w:rsidRPr="00AC0E94" w:rsidRDefault="00BB53B5" w:rsidP="004361EB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D4269E" w:rsidRPr="00491993" w:rsidTr="00620CC3">
        <w:trPr>
          <w:trHeight w:val="427"/>
          <w:jc w:val="center"/>
        </w:trPr>
        <w:tc>
          <w:tcPr>
            <w:tcW w:w="1413" w:type="dxa"/>
            <w:gridSpan w:val="2"/>
            <w:vAlign w:val="center"/>
          </w:tcPr>
          <w:p w:rsidR="00D4269E" w:rsidRPr="00491993" w:rsidRDefault="00D4269E" w:rsidP="00D4269E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709" w:type="dxa"/>
            <w:vAlign w:val="center"/>
          </w:tcPr>
          <w:p w:rsidR="00D4269E" w:rsidRPr="00F4157A" w:rsidRDefault="00D4269E" w:rsidP="00D42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D4269E" w:rsidRPr="00F4157A" w:rsidRDefault="00D4269E" w:rsidP="00D4269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 Суботици</w:t>
            </w:r>
          </w:p>
        </w:tc>
        <w:tc>
          <w:tcPr>
            <w:tcW w:w="1880" w:type="dxa"/>
            <w:gridSpan w:val="3"/>
            <w:shd w:val="clear" w:color="auto" w:fill="auto"/>
            <w:vAlign w:val="center"/>
          </w:tcPr>
          <w:p w:rsidR="00D4269E" w:rsidRPr="00F4157A" w:rsidRDefault="00D4269E" w:rsidP="00D4269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Економске науке</w:t>
            </w:r>
          </w:p>
        </w:tc>
        <w:tc>
          <w:tcPr>
            <w:tcW w:w="2196" w:type="dxa"/>
            <w:gridSpan w:val="2"/>
            <w:shd w:val="clear" w:color="auto" w:fill="auto"/>
            <w:vAlign w:val="center"/>
          </w:tcPr>
          <w:p w:rsidR="00D4269E" w:rsidRPr="00F4157A" w:rsidRDefault="00532DD4" w:rsidP="00D4269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85549E">
              <w:rPr>
                <w:rFonts w:ascii="Times New Roman" w:hAnsi="Times New Roman"/>
                <w:sz w:val="20"/>
                <w:szCs w:val="20"/>
                <w:lang w:val="sr-Cyrl-CS"/>
              </w:rPr>
              <w:t>Квантитативн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 методи у економији</w:t>
            </w:r>
          </w:p>
        </w:tc>
      </w:tr>
      <w:tr w:rsidR="00D4269E" w:rsidRPr="00491993" w:rsidTr="00620CC3">
        <w:trPr>
          <w:trHeight w:val="427"/>
          <w:jc w:val="center"/>
        </w:trPr>
        <w:tc>
          <w:tcPr>
            <w:tcW w:w="1413" w:type="dxa"/>
            <w:gridSpan w:val="2"/>
            <w:vAlign w:val="center"/>
          </w:tcPr>
          <w:p w:rsidR="00D4269E" w:rsidRPr="00491993" w:rsidRDefault="00D4269E" w:rsidP="00D4269E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709" w:type="dxa"/>
            <w:vAlign w:val="center"/>
          </w:tcPr>
          <w:p w:rsidR="00D4269E" w:rsidRPr="00F4157A" w:rsidRDefault="00D4269E" w:rsidP="00D4269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sz w:val="20"/>
                <w:szCs w:val="20"/>
                <w:lang w:val="sr-Cyrl-CS"/>
              </w:rPr>
              <w:t>2013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D4269E" w:rsidRPr="00F4157A" w:rsidRDefault="00D4269E" w:rsidP="00D4269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 Суботици</w:t>
            </w:r>
          </w:p>
        </w:tc>
        <w:tc>
          <w:tcPr>
            <w:tcW w:w="1880" w:type="dxa"/>
            <w:gridSpan w:val="3"/>
            <w:shd w:val="clear" w:color="auto" w:fill="auto"/>
            <w:vAlign w:val="center"/>
          </w:tcPr>
          <w:p w:rsidR="00D4269E" w:rsidRPr="00F4157A" w:rsidRDefault="00D4269E" w:rsidP="00D4269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Економске науке</w:t>
            </w:r>
          </w:p>
        </w:tc>
        <w:tc>
          <w:tcPr>
            <w:tcW w:w="2196" w:type="dxa"/>
            <w:gridSpan w:val="2"/>
            <w:shd w:val="clear" w:color="auto" w:fill="auto"/>
            <w:vAlign w:val="center"/>
          </w:tcPr>
          <w:p w:rsidR="00D4269E" w:rsidRPr="00F4157A" w:rsidRDefault="00532DD4" w:rsidP="00D4269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85549E">
              <w:rPr>
                <w:rFonts w:ascii="Times New Roman" w:hAnsi="Times New Roman"/>
                <w:sz w:val="20"/>
                <w:szCs w:val="20"/>
                <w:lang w:val="sr-Cyrl-CS"/>
              </w:rPr>
              <w:t>Квантитативн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 методи у економији</w:t>
            </w:r>
          </w:p>
        </w:tc>
      </w:tr>
      <w:tr w:rsidR="00D4269E" w:rsidRPr="00491993" w:rsidTr="00620CC3">
        <w:trPr>
          <w:trHeight w:val="427"/>
          <w:jc w:val="center"/>
        </w:trPr>
        <w:tc>
          <w:tcPr>
            <w:tcW w:w="1413" w:type="dxa"/>
            <w:gridSpan w:val="2"/>
            <w:vAlign w:val="center"/>
          </w:tcPr>
          <w:p w:rsidR="00D4269E" w:rsidRPr="00491993" w:rsidRDefault="00D4269E" w:rsidP="00D4269E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709" w:type="dxa"/>
            <w:vAlign w:val="center"/>
          </w:tcPr>
          <w:p w:rsidR="00D4269E" w:rsidRPr="00F4157A" w:rsidRDefault="00D4269E" w:rsidP="00D4269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D4269E" w:rsidRPr="00F4157A" w:rsidRDefault="00D4269E" w:rsidP="00D4269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УНС</w:t>
            </w:r>
          </w:p>
        </w:tc>
        <w:tc>
          <w:tcPr>
            <w:tcW w:w="1880" w:type="dxa"/>
            <w:gridSpan w:val="3"/>
            <w:shd w:val="clear" w:color="auto" w:fill="auto"/>
            <w:vAlign w:val="center"/>
          </w:tcPr>
          <w:p w:rsidR="00D4269E" w:rsidRPr="00F4157A" w:rsidRDefault="00D4269E" w:rsidP="00D4269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Математичке науке</w:t>
            </w:r>
          </w:p>
        </w:tc>
        <w:tc>
          <w:tcPr>
            <w:tcW w:w="2196" w:type="dxa"/>
            <w:gridSpan w:val="2"/>
            <w:shd w:val="clear" w:color="auto" w:fill="auto"/>
            <w:vAlign w:val="center"/>
          </w:tcPr>
          <w:p w:rsidR="00D4269E" w:rsidRPr="00F4157A" w:rsidRDefault="00D4269E" w:rsidP="00D4269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</w:t>
            </w:r>
          </w:p>
        </w:tc>
      </w:tr>
      <w:tr w:rsidR="00D4269E" w:rsidRPr="00491993" w:rsidTr="00620CC3">
        <w:trPr>
          <w:trHeight w:val="427"/>
          <w:jc w:val="center"/>
        </w:trPr>
        <w:tc>
          <w:tcPr>
            <w:tcW w:w="1413" w:type="dxa"/>
            <w:gridSpan w:val="2"/>
            <w:vAlign w:val="center"/>
          </w:tcPr>
          <w:p w:rsidR="00D4269E" w:rsidRPr="00491993" w:rsidRDefault="00D4269E" w:rsidP="00D4269E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709" w:type="dxa"/>
            <w:vAlign w:val="center"/>
          </w:tcPr>
          <w:p w:rsidR="00D4269E" w:rsidRPr="00F4157A" w:rsidRDefault="00D4269E" w:rsidP="00D4269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sz w:val="20"/>
                <w:szCs w:val="20"/>
                <w:lang w:val="sr-Cyrl-CS"/>
              </w:rPr>
              <w:t>2000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</w:tcPr>
          <w:p w:rsidR="00D4269E" w:rsidRPr="00F4157A" w:rsidRDefault="00D4269E" w:rsidP="00D4269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УНС</w:t>
            </w:r>
          </w:p>
        </w:tc>
        <w:tc>
          <w:tcPr>
            <w:tcW w:w="1880" w:type="dxa"/>
            <w:gridSpan w:val="3"/>
            <w:shd w:val="clear" w:color="auto" w:fill="auto"/>
            <w:vAlign w:val="center"/>
          </w:tcPr>
          <w:p w:rsidR="00D4269E" w:rsidRPr="00F4157A" w:rsidRDefault="00D4269E" w:rsidP="00D4269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Математичке науке</w:t>
            </w:r>
          </w:p>
        </w:tc>
        <w:tc>
          <w:tcPr>
            <w:tcW w:w="2196" w:type="dxa"/>
            <w:gridSpan w:val="2"/>
            <w:shd w:val="clear" w:color="auto" w:fill="auto"/>
            <w:vAlign w:val="center"/>
          </w:tcPr>
          <w:p w:rsidR="00D4269E" w:rsidRPr="00F4157A" w:rsidRDefault="00D4269E" w:rsidP="00D4269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D4269E" w:rsidRPr="00491993" w:rsidTr="00856C94">
        <w:trPr>
          <w:trHeight w:val="427"/>
          <w:jc w:val="center"/>
        </w:trPr>
        <w:tc>
          <w:tcPr>
            <w:tcW w:w="9316" w:type="dxa"/>
            <w:gridSpan w:val="12"/>
            <w:vAlign w:val="center"/>
          </w:tcPr>
          <w:p w:rsidR="00D4269E" w:rsidRPr="00AC0E94" w:rsidRDefault="00D4269E" w:rsidP="00D4269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D4269E" w:rsidRPr="00491993" w:rsidTr="00620CC3">
        <w:trPr>
          <w:trHeight w:val="822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D4269E" w:rsidRPr="00491993" w:rsidRDefault="00D4269E" w:rsidP="00D4269E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269E" w:rsidRPr="00AC0E94" w:rsidRDefault="00D4269E" w:rsidP="00D4269E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:rsidR="00D4269E" w:rsidRPr="00491993" w:rsidRDefault="00D4269E" w:rsidP="00D4269E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D4269E" w:rsidRPr="00AC0E94" w:rsidRDefault="00D4269E" w:rsidP="00D4269E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4269E" w:rsidRPr="00AC0E94" w:rsidRDefault="00D4269E" w:rsidP="00D4269E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D4269E" w:rsidRPr="00491993" w:rsidRDefault="00D4269E" w:rsidP="00D4269E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C903FE" w:rsidRPr="00491993" w:rsidTr="009A2F2B">
        <w:trPr>
          <w:trHeight w:val="34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C903FE" w:rsidRPr="00BD2D5F" w:rsidRDefault="00C903FE" w:rsidP="00C903FE">
            <w:pPr>
              <w:pStyle w:val="ListParagraph"/>
              <w:numPr>
                <w:ilvl w:val="0"/>
                <w:numId w:val="8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  <w:shd w:val="clear" w:color="auto" w:fill="auto"/>
          </w:tcPr>
          <w:p w:rsidR="00C903FE" w:rsidRPr="00C903FE" w:rsidRDefault="00C903FE" w:rsidP="00C903FE">
            <w:pPr>
              <w:rPr>
                <w:rFonts w:ascii="Times New Roman" w:hAnsi="Times New Roman"/>
              </w:rPr>
            </w:pPr>
            <w:r w:rsidRPr="00C903FE">
              <w:rPr>
                <w:rFonts w:ascii="Times New Roman" w:hAnsi="Times New Roman"/>
              </w:rPr>
              <w:t>ОЕ-102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C903FE" w:rsidRPr="00C903FE" w:rsidRDefault="00C903FE" w:rsidP="00C903FE">
            <w:pPr>
              <w:rPr>
                <w:rFonts w:ascii="Times New Roman" w:hAnsi="Times New Roman"/>
              </w:rPr>
            </w:pPr>
            <w:proofErr w:type="spellStart"/>
            <w:r w:rsidRPr="00C903FE"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>словна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финансијска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математика</w:t>
            </w:r>
            <w:proofErr w:type="spellEnd"/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903FE" w:rsidRPr="00491993" w:rsidRDefault="006F62DC" w:rsidP="006F62DC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Предавања и </w:t>
            </w:r>
            <w:r w:rsidR="00C903FE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903FE" w:rsidRPr="00491993" w:rsidRDefault="00C903FE" w:rsidP="00C903FE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Економија, Пословна информатика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C903FE" w:rsidRPr="00491993" w:rsidRDefault="00C903FE" w:rsidP="00C903FE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9C7768" w:rsidRPr="00491993" w:rsidTr="009C7768">
        <w:trPr>
          <w:trHeight w:val="34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9C7768" w:rsidRPr="00BD2D5F" w:rsidRDefault="009C7768" w:rsidP="009C7768">
            <w:pPr>
              <w:pStyle w:val="ListParagraph"/>
              <w:numPr>
                <w:ilvl w:val="0"/>
                <w:numId w:val="8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  <w:shd w:val="clear" w:color="auto" w:fill="auto"/>
          </w:tcPr>
          <w:p w:rsidR="009C7768" w:rsidRPr="00D53F88" w:rsidRDefault="009C7768" w:rsidP="009C7768">
            <w:r w:rsidRPr="00152966">
              <w:t>ОАСЕК11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9C7768" w:rsidRDefault="009C7768" w:rsidP="009C7768">
            <w:pPr>
              <w:rPr>
                <w:lang w:val="sr-Cyrl-RS"/>
              </w:rPr>
            </w:pPr>
            <w:r>
              <w:rPr>
                <w:lang w:val="sr-Cyrl-RS"/>
              </w:rPr>
              <w:t>Економетрија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C7768" w:rsidRDefault="009C7768" w:rsidP="009C776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C7768" w:rsidRDefault="009C7768" w:rsidP="009C776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Пословна информатика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9C7768" w:rsidRDefault="009C7768" w:rsidP="009C7768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D2D5F" w:rsidRPr="00491993" w:rsidTr="006F62DC">
        <w:trPr>
          <w:trHeight w:val="34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D2D5F" w:rsidRPr="00BD2D5F" w:rsidRDefault="00BD2D5F" w:rsidP="00BD2D5F">
            <w:pPr>
              <w:pStyle w:val="ListParagraph"/>
              <w:numPr>
                <w:ilvl w:val="0"/>
                <w:numId w:val="8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  <w:shd w:val="clear" w:color="auto" w:fill="auto"/>
          </w:tcPr>
          <w:p w:rsidR="00BD2D5F" w:rsidRPr="006F62DC" w:rsidRDefault="00BD2D5F" w:rsidP="006F62DC">
            <w:pPr>
              <w:rPr>
                <w:rFonts w:ascii="Times New Roman" w:hAnsi="Times New Roman"/>
                <w:lang w:val="sr-Cyrl-RS"/>
              </w:rPr>
            </w:pPr>
            <w:r w:rsidRPr="00BD2D5F">
              <w:rPr>
                <w:rFonts w:ascii="Times New Roman" w:hAnsi="Times New Roman"/>
              </w:rPr>
              <w:t>ADA</w:t>
            </w:r>
            <w:r w:rsidR="006F62DC">
              <w:rPr>
                <w:rFonts w:ascii="Times New Roman" w:hAnsi="Times New Roman"/>
                <w:lang w:val="sr-Cyrl-RS"/>
              </w:rPr>
              <w:t>05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BD2D5F" w:rsidRPr="006F62DC" w:rsidRDefault="006F62DC" w:rsidP="00BD2D5F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Основе масовних података 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D2D5F" w:rsidRDefault="006F62DC" w:rsidP="00BD2D5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D2D5F" w:rsidRDefault="00BD2D5F" w:rsidP="00BD2D5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BD2D5F" w:rsidRDefault="00BD2D5F" w:rsidP="00BD2D5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D2D5F" w:rsidRPr="00491993" w:rsidTr="006F62DC">
        <w:trPr>
          <w:trHeight w:val="34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D2D5F" w:rsidRPr="00BD2D5F" w:rsidRDefault="00BD2D5F" w:rsidP="00BD2D5F">
            <w:pPr>
              <w:pStyle w:val="ListParagraph"/>
              <w:numPr>
                <w:ilvl w:val="0"/>
                <w:numId w:val="8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  <w:shd w:val="clear" w:color="auto" w:fill="auto"/>
          </w:tcPr>
          <w:p w:rsidR="00BD2D5F" w:rsidRPr="00BD2D5F" w:rsidRDefault="00BD2D5F" w:rsidP="00BD2D5F">
            <w:pPr>
              <w:rPr>
                <w:rFonts w:ascii="Times New Roman" w:hAnsi="Times New Roman"/>
              </w:rPr>
            </w:pPr>
            <w:r w:rsidRPr="00BD2D5F">
              <w:rPr>
                <w:rFonts w:ascii="Times New Roman" w:hAnsi="Times New Roman"/>
              </w:rPr>
              <w:t>ADA06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BD2D5F" w:rsidRPr="00BD2D5F" w:rsidRDefault="00BD2D5F" w:rsidP="00BD2D5F">
            <w:pPr>
              <w:rPr>
                <w:rFonts w:ascii="Times New Roman" w:hAnsi="Times New Roman"/>
              </w:rPr>
            </w:pPr>
            <w:proofErr w:type="spellStart"/>
            <w:r w:rsidRPr="00BD2D5F">
              <w:rPr>
                <w:rFonts w:ascii="Times New Roman" w:hAnsi="Times New Roman"/>
              </w:rPr>
              <w:t>Временске</w:t>
            </w:r>
            <w:proofErr w:type="spellEnd"/>
            <w:r w:rsidRPr="00BD2D5F">
              <w:rPr>
                <w:rFonts w:ascii="Times New Roman" w:hAnsi="Times New Roman"/>
              </w:rPr>
              <w:t xml:space="preserve"> </w:t>
            </w:r>
            <w:proofErr w:type="spellStart"/>
            <w:r w:rsidRPr="00BD2D5F">
              <w:rPr>
                <w:rFonts w:ascii="Times New Roman" w:hAnsi="Times New Roman"/>
              </w:rPr>
              <w:t>серије</w:t>
            </w:r>
            <w:proofErr w:type="spellEnd"/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D2D5F" w:rsidRDefault="006F62DC" w:rsidP="00BD2D5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D2D5F" w:rsidRDefault="00BD2D5F" w:rsidP="00BD2D5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BD2D5F" w:rsidRDefault="00BD2D5F" w:rsidP="00BD2D5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D2D5F" w:rsidRPr="00491993" w:rsidTr="006F62DC">
        <w:trPr>
          <w:trHeight w:val="34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D2D5F" w:rsidRPr="00BD2D5F" w:rsidRDefault="00BD2D5F" w:rsidP="00BD2D5F">
            <w:pPr>
              <w:pStyle w:val="ListParagraph"/>
              <w:numPr>
                <w:ilvl w:val="0"/>
                <w:numId w:val="8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  <w:shd w:val="clear" w:color="auto" w:fill="auto"/>
          </w:tcPr>
          <w:p w:rsidR="00BD2D5F" w:rsidRPr="006F62DC" w:rsidRDefault="00BD2D5F" w:rsidP="006F62DC">
            <w:pPr>
              <w:rPr>
                <w:rFonts w:ascii="Times New Roman" w:hAnsi="Times New Roman"/>
                <w:lang w:val="sr-Cyrl-RS"/>
              </w:rPr>
            </w:pPr>
            <w:r w:rsidRPr="00BD2D5F">
              <w:rPr>
                <w:rFonts w:ascii="Times New Roman" w:hAnsi="Times New Roman"/>
              </w:rPr>
              <w:t>ADA</w:t>
            </w:r>
            <w:r w:rsidR="006F62DC">
              <w:rPr>
                <w:rFonts w:ascii="Times New Roman" w:hAnsi="Times New Roman"/>
                <w:lang w:val="sr-Cyrl-RS"/>
              </w:rPr>
              <w:t>21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BD2D5F" w:rsidRPr="006F62DC" w:rsidRDefault="006F62DC" w:rsidP="00BD2D5F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Напредна економетрија</w:t>
            </w:r>
            <w:bookmarkStart w:id="0" w:name="_GoBack"/>
            <w:bookmarkEnd w:id="0"/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D2D5F" w:rsidRDefault="006F62DC" w:rsidP="00BD2D5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ежбе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D2D5F" w:rsidRDefault="00BD2D5F" w:rsidP="00BD2D5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BD2D5F" w:rsidRDefault="00BD2D5F" w:rsidP="00BD2D5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D2D5F" w:rsidRPr="00491993" w:rsidTr="006F62DC">
        <w:trPr>
          <w:trHeight w:val="34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BD2D5F" w:rsidRPr="00BD2D5F" w:rsidRDefault="00BD2D5F" w:rsidP="00BD2D5F">
            <w:pPr>
              <w:pStyle w:val="ListParagraph"/>
              <w:numPr>
                <w:ilvl w:val="0"/>
                <w:numId w:val="8"/>
              </w:num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  <w:shd w:val="clear" w:color="auto" w:fill="auto"/>
          </w:tcPr>
          <w:p w:rsidR="00BD2D5F" w:rsidRPr="00BD2D5F" w:rsidRDefault="00BD2D5F" w:rsidP="00BD2D5F">
            <w:pPr>
              <w:rPr>
                <w:rFonts w:ascii="Times New Roman" w:hAnsi="Times New Roman"/>
              </w:rPr>
            </w:pPr>
            <w:r w:rsidRPr="00BD2D5F">
              <w:rPr>
                <w:rFonts w:ascii="Times New Roman" w:hAnsi="Times New Roman"/>
              </w:rPr>
              <w:t>ADA10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BD2D5F" w:rsidRPr="00BD2D5F" w:rsidRDefault="00BD2D5F" w:rsidP="00BD2D5F">
            <w:pPr>
              <w:rPr>
                <w:rFonts w:ascii="Times New Roman" w:hAnsi="Times New Roman"/>
              </w:rPr>
            </w:pPr>
            <w:proofErr w:type="spellStart"/>
            <w:r w:rsidRPr="00BD2D5F">
              <w:rPr>
                <w:rFonts w:ascii="Times New Roman" w:hAnsi="Times New Roman"/>
              </w:rPr>
              <w:t>Пословно</w:t>
            </w:r>
            <w:proofErr w:type="spellEnd"/>
            <w:r w:rsidRPr="00BD2D5F">
              <w:rPr>
                <w:rFonts w:ascii="Times New Roman" w:hAnsi="Times New Roman"/>
              </w:rPr>
              <w:t xml:space="preserve"> </w:t>
            </w:r>
            <w:proofErr w:type="spellStart"/>
            <w:r w:rsidRPr="00BD2D5F">
              <w:rPr>
                <w:rFonts w:ascii="Times New Roman" w:hAnsi="Times New Roman"/>
              </w:rPr>
              <w:t>одлучивање</w:t>
            </w:r>
            <w:proofErr w:type="spellEnd"/>
            <w:r w:rsidRPr="00BD2D5F">
              <w:rPr>
                <w:rFonts w:ascii="Times New Roman" w:hAnsi="Times New Roman"/>
              </w:rPr>
              <w:t xml:space="preserve"> и </w:t>
            </w:r>
            <w:proofErr w:type="spellStart"/>
            <w:r w:rsidRPr="00BD2D5F">
              <w:rPr>
                <w:rFonts w:ascii="Times New Roman" w:hAnsi="Times New Roman"/>
              </w:rPr>
              <w:t>моделирање</w:t>
            </w:r>
            <w:proofErr w:type="spellEnd"/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D2D5F" w:rsidRDefault="006F62DC" w:rsidP="00BD2D5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Вежбе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D2D5F" w:rsidRDefault="00BD2D5F" w:rsidP="00BD2D5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 бизнису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BD2D5F" w:rsidRDefault="00BD2D5F" w:rsidP="00BD2D5F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D4309" w:rsidRPr="00491993" w:rsidTr="00856C94">
        <w:trPr>
          <w:trHeight w:val="427"/>
          <w:jc w:val="center"/>
        </w:trPr>
        <w:tc>
          <w:tcPr>
            <w:tcW w:w="9316" w:type="dxa"/>
            <w:gridSpan w:val="12"/>
            <w:vAlign w:val="center"/>
          </w:tcPr>
          <w:p w:rsidR="006D4309" w:rsidRPr="00491993" w:rsidRDefault="006D4309" w:rsidP="006D4309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D4309" w:rsidRPr="00491993" w:rsidTr="004B6668">
        <w:trPr>
          <w:trHeight w:val="427"/>
          <w:jc w:val="center"/>
        </w:trPr>
        <w:tc>
          <w:tcPr>
            <w:tcW w:w="421" w:type="dxa"/>
            <w:vAlign w:val="center"/>
          </w:tcPr>
          <w:p w:rsidR="006D4309" w:rsidRPr="004361EB" w:rsidRDefault="006D4309" w:rsidP="006D43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 w:after="2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95" w:type="dxa"/>
            <w:gridSpan w:val="11"/>
            <w:shd w:val="clear" w:color="auto" w:fill="auto"/>
            <w:vAlign w:val="center"/>
          </w:tcPr>
          <w:p w:rsidR="006D4309" w:rsidRPr="00F4157A" w:rsidRDefault="006D4309" w:rsidP="006D43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bCs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Ciric Zoran P Stojic Dragan Sedlak Otilija  Marcikic-Horvat Aleksandra Kleut Zana (2019) Innovation Model of Agricultural Technologies Based on Intuitionistic Fuzzy Sets, SUSTAINABILITY, 11(19)</w:t>
            </w:r>
          </w:p>
        </w:tc>
      </w:tr>
      <w:tr w:rsidR="006D4309" w:rsidRPr="00491993" w:rsidTr="004B6668">
        <w:trPr>
          <w:trHeight w:val="427"/>
          <w:jc w:val="center"/>
        </w:trPr>
        <w:tc>
          <w:tcPr>
            <w:tcW w:w="421" w:type="dxa"/>
            <w:vAlign w:val="center"/>
          </w:tcPr>
          <w:p w:rsidR="006D4309" w:rsidRPr="004361EB" w:rsidRDefault="006D4309" w:rsidP="006D43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 w:after="2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95" w:type="dxa"/>
            <w:gridSpan w:val="11"/>
            <w:shd w:val="clear" w:color="auto" w:fill="auto"/>
            <w:vAlign w:val="center"/>
          </w:tcPr>
          <w:p w:rsidR="006D4309" w:rsidRPr="00F4157A" w:rsidRDefault="006D4309" w:rsidP="006D43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bCs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Krivokapic Ranka Njegomir Vladimir  Stojic Dragan (2018) Effects of corporate diversification on firm performance: evidence from the Serbian insurance industry, ECONOMIC RESEARCH-EKONOMSKA ISTRAZIVANJA, 30(1), 1224-1236</w:t>
            </w:r>
          </w:p>
        </w:tc>
      </w:tr>
      <w:tr w:rsidR="006D4309" w:rsidRPr="00491993" w:rsidTr="004B6668">
        <w:trPr>
          <w:trHeight w:val="427"/>
          <w:jc w:val="center"/>
        </w:trPr>
        <w:tc>
          <w:tcPr>
            <w:tcW w:w="421" w:type="dxa"/>
            <w:vAlign w:val="center"/>
          </w:tcPr>
          <w:p w:rsidR="006D4309" w:rsidRPr="004361EB" w:rsidRDefault="006D4309" w:rsidP="006D43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 w:after="2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95" w:type="dxa"/>
            <w:gridSpan w:val="11"/>
            <w:shd w:val="clear" w:color="auto" w:fill="auto"/>
            <w:vAlign w:val="center"/>
          </w:tcPr>
          <w:p w:rsidR="006D4309" w:rsidRPr="00F4157A" w:rsidRDefault="006D4309" w:rsidP="006D43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bCs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Adžić Sofija, Stojić Dragan (2016). Advances and Difficulties in Serbia’s Reindustrialization. In: The First Decade of Living with the Global Crisis. Economic and Social Developments in the Balkans and Eastern Europe. Editors: Karasavvoglou, A., Aranđelović, Z., Marinković, S., Polychronidou, P. (Eds.) Publisher: Springer DOI10.1007/978-3-319-24267-5_2</w:t>
            </w:r>
          </w:p>
        </w:tc>
      </w:tr>
      <w:tr w:rsidR="006D4309" w:rsidRPr="00491993" w:rsidTr="004B6668">
        <w:trPr>
          <w:trHeight w:val="427"/>
          <w:jc w:val="center"/>
        </w:trPr>
        <w:tc>
          <w:tcPr>
            <w:tcW w:w="421" w:type="dxa"/>
            <w:vAlign w:val="center"/>
          </w:tcPr>
          <w:p w:rsidR="006D4309" w:rsidRPr="004361EB" w:rsidRDefault="006D4309" w:rsidP="006D43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 w:after="2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95" w:type="dxa"/>
            <w:gridSpan w:val="11"/>
            <w:shd w:val="clear" w:color="auto" w:fill="auto"/>
            <w:vAlign w:val="center"/>
          </w:tcPr>
          <w:p w:rsidR="006D4309" w:rsidRPr="00F4157A" w:rsidRDefault="006D4309" w:rsidP="006D43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bCs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Ciric Zoran P Stojic Dragan Sedlak Otilija (2015) Multicriteria HR Allocation Based on Hesitant Fuzzy Sets and Possibilistic Programming, ACTA POLYTECHNICA HUNGARICA, 12(3), 185-197</w:t>
            </w:r>
          </w:p>
        </w:tc>
      </w:tr>
      <w:tr w:rsidR="006D4309" w:rsidRPr="00491993" w:rsidTr="004B6668">
        <w:trPr>
          <w:trHeight w:val="427"/>
          <w:jc w:val="center"/>
        </w:trPr>
        <w:tc>
          <w:tcPr>
            <w:tcW w:w="421" w:type="dxa"/>
            <w:vAlign w:val="center"/>
          </w:tcPr>
          <w:p w:rsidR="006D4309" w:rsidRPr="004361EB" w:rsidRDefault="006D4309" w:rsidP="006D43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 w:after="2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95" w:type="dxa"/>
            <w:gridSpan w:val="11"/>
            <w:shd w:val="clear" w:color="auto" w:fill="auto"/>
            <w:vAlign w:val="center"/>
          </w:tcPr>
          <w:p w:rsidR="006D4309" w:rsidRPr="00F4157A" w:rsidRDefault="006D4309" w:rsidP="006D43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bCs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Njegomir Vladimir  Stojic Dragan (2012) Determinants of Nonlife Insurance Market Attractiveness for Foreign Investments: Eastern European Evidence, EKONOMSKA ISTRAZIVANJA-ECONOMIC RESEARCH, 25(2), 297-309</w:t>
            </w:r>
          </w:p>
        </w:tc>
      </w:tr>
      <w:tr w:rsidR="006D4309" w:rsidRPr="00491993" w:rsidTr="004B6668">
        <w:trPr>
          <w:trHeight w:val="427"/>
          <w:jc w:val="center"/>
        </w:trPr>
        <w:tc>
          <w:tcPr>
            <w:tcW w:w="421" w:type="dxa"/>
            <w:vAlign w:val="center"/>
          </w:tcPr>
          <w:p w:rsidR="006D4309" w:rsidRPr="004361EB" w:rsidRDefault="006D4309" w:rsidP="006D43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 w:after="2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95" w:type="dxa"/>
            <w:gridSpan w:val="11"/>
            <w:shd w:val="clear" w:color="auto" w:fill="auto"/>
            <w:vAlign w:val="center"/>
          </w:tcPr>
          <w:p w:rsidR="006D4309" w:rsidRPr="00F4157A" w:rsidRDefault="006D4309" w:rsidP="006D43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bCs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Njegomir Vladimir  Stojic Dragan (2011) Liberalisation and Market Concentration Impact on Performance of the Non-Life Insurance Industry: The Evidence from Eastern Europe, GENEVA PAPERS ON RISK AND INSURANCE-ISSUES AND PRACTICE, 36(1), 94-106</w:t>
            </w:r>
          </w:p>
        </w:tc>
      </w:tr>
      <w:tr w:rsidR="006D4309" w:rsidRPr="00491993" w:rsidTr="004B6668">
        <w:trPr>
          <w:trHeight w:val="427"/>
          <w:jc w:val="center"/>
        </w:trPr>
        <w:tc>
          <w:tcPr>
            <w:tcW w:w="421" w:type="dxa"/>
            <w:vAlign w:val="center"/>
          </w:tcPr>
          <w:p w:rsidR="006D4309" w:rsidRPr="004361EB" w:rsidRDefault="006D4309" w:rsidP="006D43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 w:after="2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95" w:type="dxa"/>
            <w:gridSpan w:val="11"/>
            <w:shd w:val="clear" w:color="auto" w:fill="auto"/>
            <w:vAlign w:val="center"/>
          </w:tcPr>
          <w:p w:rsidR="006D4309" w:rsidRPr="00F4157A" w:rsidRDefault="006D4309" w:rsidP="006D43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bCs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Njegomir Vladimir  Stojic Dragan (2010) Determinants of Insurance Market Attractiveness for Foreing Investments: the Case of Ex-yugoslavia, EKONOMSKA ISTRAZIVANJA-ECONOMIC RESEARCH, 23(3), 96-110</w:t>
            </w:r>
          </w:p>
        </w:tc>
      </w:tr>
      <w:tr w:rsidR="006D4309" w:rsidRPr="00491993" w:rsidTr="004B6668">
        <w:trPr>
          <w:trHeight w:val="427"/>
          <w:jc w:val="center"/>
        </w:trPr>
        <w:tc>
          <w:tcPr>
            <w:tcW w:w="421" w:type="dxa"/>
            <w:vAlign w:val="center"/>
          </w:tcPr>
          <w:p w:rsidR="006D4309" w:rsidRPr="004361EB" w:rsidRDefault="006D4309" w:rsidP="006D43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before="20" w:after="2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95" w:type="dxa"/>
            <w:gridSpan w:val="11"/>
            <w:shd w:val="clear" w:color="auto" w:fill="auto"/>
            <w:vAlign w:val="center"/>
          </w:tcPr>
          <w:p w:rsidR="006D4309" w:rsidRPr="00F4157A" w:rsidRDefault="006D4309" w:rsidP="006D430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mbria" w:hAnsi="Times New Roman"/>
                <w:bCs/>
                <w:sz w:val="20"/>
                <w:szCs w:val="20"/>
                <w:lang w:val="sr-Cyrl-CS" w:eastAsia="sr-Latn-CS"/>
              </w:rPr>
            </w:pPr>
            <w:r w:rsidRPr="00F415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Seselja Branimir Stojic Dragan Tepavcevic Andreja (2010) On existence of P-valued fuzzy sets with a given collection of cuts, FUZZY SETS AND SYSTEMS, 161(5), 763-768</w:t>
            </w:r>
          </w:p>
        </w:tc>
      </w:tr>
      <w:tr w:rsidR="006D4309" w:rsidRPr="00491993" w:rsidTr="00856C94">
        <w:trPr>
          <w:trHeight w:val="427"/>
          <w:jc w:val="center"/>
        </w:trPr>
        <w:tc>
          <w:tcPr>
            <w:tcW w:w="9316" w:type="dxa"/>
            <w:gridSpan w:val="12"/>
            <w:vAlign w:val="center"/>
          </w:tcPr>
          <w:p w:rsidR="006D4309" w:rsidRPr="004361EB" w:rsidRDefault="006D4309" w:rsidP="006D4309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361E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D4309" w:rsidRPr="00491993" w:rsidTr="00856C94">
        <w:trPr>
          <w:trHeight w:val="340"/>
          <w:jc w:val="center"/>
        </w:trPr>
        <w:tc>
          <w:tcPr>
            <w:tcW w:w="4296" w:type="dxa"/>
            <w:gridSpan w:val="5"/>
            <w:vAlign w:val="center"/>
          </w:tcPr>
          <w:p w:rsidR="006D4309" w:rsidRPr="004361EB" w:rsidRDefault="006D4309" w:rsidP="006D43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61EB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020" w:type="dxa"/>
            <w:gridSpan w:val="7"/>
            <w:vAlign w:val="center"/>
          </w:tcPr>
          <w:p w:rsidR="006D4309" w:rsidRPr="007B392E" w:rsidRDefault="006D4309" w:rsidP="006D43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Cambria" w:hAnsi="Times New Roman"/>
                <w:sz w:val="20"/>
                <w:szCs w:val="20"/>
                <w:lang w:val="en-GB" w:eastAsia="sr-Latn-CS"/>
              </w:rPr>
              <w:t>20</w:t>
            </w:r>
          </w:p>
        </w:tc>
      </w:tr>
      <w:tr w:rsidR="006D4309" w:rsidRPr="00491993" w:rsidTr="00856C94">
        <w:trPr>
          <w:trHeight w:val="340"/>
          <w:jc w:val="center"/>
        </w:trPr>
        <w:tc>
          <w:tcPr>
            <w:tcW w:w="4296" w:type="dxa"/>
            <w:gridSpan w:val="5"/>
            <w:vAlign w:val="center"/>
          </w:tcPr>
          <w:p w:rsidR="006D4309" w:rsidRPr="004361EB" w:rsidRDefault="006D4309" w:rsidP="006D4309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61EB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020" w:type="dxa"/>
            <w:gridSpan w:val="7"/>
            <w:vAlign w:val="center"/>
          </w:tcPr>
          <w:p w:rsidR="006D4309" w:rsidRPr="004361EB" w:rsidRDefault="006D4309" w:rsidP="006D4309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</w:p>
        </w:tc>
      </w:tr>
      <w:tr w:rsidR="006D4309" w:rsidRPr="00491993" w:rsidTr="00856C94">
        <w:trPr>
          <w:trHeight w:val="340"/>
          <w:jc w:val="center"/>
        </w:trPr>
        <w:tc>
          <w:tcPr>
            <w:tcW w:w="4296" w:type="dxa"/>
            <w:gridSpan w:val="5"/>
            <w:vAlign w:val="center"/>
          </w:tcPr>
          <w:p w:rsidR="006D4309" w:rsidRPr="004361EB" w:rsidRDefault="006D4309" w:rsidP="006D4309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61EB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16" w:type="dxa"/>
            <w:gridSpan w:val="3"/>
            <w:vAlign w:val="center"/>
          </w:tcPr>
          <w:p w:rsidR="006D4309" w:rsidRPr="0000792F" w:rsidRDefault="006D4309" w:rsidP="006D4309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361EB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3404" w:type="dxa"/>
            <w:gridSpan w:val="4"/>
            <w:vAlign w:val="center"/>
          </w:tcPr>
          <w:p w:rsidR="006D4309" w:rsidRPr="00242B89" w:rsidRDefault="006D4309" w:rsidP="006D4309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361EB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</w:p>
        </w:tc>
      </w:tr>
      <w:tr w:rsidR="006D4309" w:rsidRPr="00491993" w:rsidTr="00620CC3">
        <w:trPr>
          <w:trHeight w:val="427"/>
          <w:jc w:val="center"/>
        </w:trPr>
        <w:tc>
          <w:tcPr>
            <w:tcW w:w="1413" w:type="dxa"/>
            <w:gridSpan w:val="2"/>
            <w:vAlign w:val="center"/>
          </w:tcPr>
          <w:p w:rsidR="006D4309" w:rsidRPr="004361EB" w:rsidRDefault="006D4309" w:rsidP="006D4309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61E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903" w:type="dxa"/>
            <w:gridSpan w:val="10"/>
            <w:vAlign w:val="center"/>
          </w:tcPr>
          <w:p w:rsidR="006D4309" w:rsidRPr="0000792F" w:rsidRDefault="00DF3D67" w:rsidP="006D4309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Жонгнан универзитет за економију и право</w:t>
            </w:r>
            <w:r w:rsidR="009518A5">
              <w:rPr>
                <w:rFonts w:ascii="Times New Roman" w:hAnsi="Times New Roman"/>
                <w:sz w:val="20"/>
                <w:szCs w:val="20"/>
                <w:lang w:val="sr-Cyrl-CS"/>
              </w:rPr>
              <w:t>, Вухан, НР Кина, новембар 2011.</w:t>
            </w:r>
          </w:p>
        </w:tc>
      </w:tr>
      <w:tr w:rsidR="006D4309" w:rsidRPr="00491993" w:rsidTr="00856C94">
        <w:trPr>
          <w:trHeight w:val="427"/>
          <w:jc w:val="center"/>
        </w:trPr>
        <w:tc>
          <w:tcPr>
            <w:tcW w:w="9316" w:type="dxa"/>
            <w:gridSpan w:val="12"/>
            <w:vAlign w:val="center"/>
          </w:tcPr>
          <w:p w:rsidR="006D4309" w:rsidRPr="004361EB" w:rsidRDefault="006D4309" w:rsidP="006D4309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61EB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431ADC" w:rsidRDefault="006F62DC"/>
    <w:sectPr w:rsidR="00431ADC" w:rsidSect="004361EB">
      <w:pgSz w:w="11907" w:h="16840" w:code="9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50CB5"/>
    <w:multiLevelType w:val="hybridMultilevel"/>
    <w:tmpl w:val="41084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F85F10"/>
    <w:multiLevelType w:val="hybridMultilevel"/>
    <w:tmpl w:val="41280E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50D1D"/>
    <w:multiLevelType w:val="hybridMultilevel"/>
    <w:tmpl w:val="9852E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F93845"/>
    <w:multiLevelType w:val="hybridMultilevel"/>
    <w:tmpl w:val="E52096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1D49FA"/>
    <w:multiLevelType w:val="hybridMultilevel"/>
    <w:tmpl w:val="617C4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813AA0"/>
    <w:multiLevelType w:val="hybridMultilevel"/>
    <w:tmpl w:val="9D02DF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F03A7"/>
    <w:multiLevelType w:val="hybridMultilevel"/>
    <w:tmpl w:val="652E2C38"/>
    <w:lvl w:ilvl="0" w:tplc="FF3EAA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B5"/>
    <w:rsid w:val="0000792F"/>
    <w:rsid w:val="000665EB"/>
    <w:rsid w:val="00114358"/>
    <w:rsid w:val="001A2DDC"/>
    <w:rsid w:val="00216CBB"/>
    <w:rsid w:val="00242B89"/>
    <w:rsid w:val="0024357D"/>
    <w:rsid w:val="00281B73"/>
    <w:rsid w:val="002E3D89"/>
    <w:rsid w:val="004021F8"/>
    <w:rsid w:val="004251A1"/>
    <w:rsid w:val="004361EB"/>
    <w:rsid w:val="00532DD4"/>
    <w:rsid w:val="00620CC3"/>
    <w:rsid w:val="006D4309"/>
    <w:rsid w:val="006F62DC"/>
    <w:rsid w:val="007A069D"/>
    <w:rsid w:val="007B392E"/>
    <w:rsid w:val="00856C94"/>
    <w:rsid w:val="0091790C"/>
    <w:rsid w:val="009518A5"/>
    <w:rsid w:val="009B1027"/>
    <w:rsid w:val="009C7768"/>
    <w:rsid w:val="00BB53B5"/>
    <w:rsid w:val="00BD2D5F"/>
    <w:rsid w:val="00BD6524"/>
    <w:rsid w:val="00C552F3"/>
    <w:rsid w:val="00C903FE"/>
    <w:rsid w:val="00CB0CE3"/>
    <w:rsid w:val="00D019CC"/>
    <w:rsid w:val="00D4269E"/>
    <w:rsid w:val="00D75A0E"/>
    <w:rsid w:val="00DE6705"/>
    <w:rsid w:val="00DF3D67"/>
    <w:rsid w:val="00E553EB"/>
    <w:rsid w:val="00E7716A"/>
    <w:rsid w:val="00F6092F"/>
    <w:rsid w:val="00F76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CF2EF8-9DC3-4FDF-BA68-19D355CA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3B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CBB"/>
    <w:pPr>
      <w:ind w:left="720"/>
      <w:contextualSpacing/>
    </w:pPr>
  </w:style>
  <w:style w:type="character" w:styleId="Hyperlink">
    <w:name w:val="Hyperlink"/>
    <w:uiPriority w:val="99"/>
    <w:unhideWhenUsed/>
    <w:rsid w:val="007B392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Laslo Seres</dc:creator>
  <cp:lastModifiedBy>korisnik</cp:lastModifiedBy>
  <cp:revision>29</cp:revision>
  <dcterms:created xsi:type="dcterms:W3CDTF">2020-01-28T15:14:00Z</dcterms:created>
  <dcterms:modified xsi:type="dcterms:W3CDTF">2021-01-27T11:07:00Z</dcterms:modified>
</cp:coreProperties>
</file>