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BD5AD4" w:rsidP="00E632A5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en-GB"/>
        </w:rPr>
        <w:t>Table</w:t>
      </w:r>
      <w:r w:rsidR="00E632A5" w:rsidRPr="00CA784F">
        <w:rPr>
          <w:rFonts w:ascii="Times New Roman" w:hAnsi="Times New Roman"/>
          <w:b/>
          <w:bCs/>
          <w:lang w:val="sr-Cyrl-CS"/>
        </w:rPr>
        <w:t xml:space="preserve"> 5.2.</w:t>
      </w:r>
      <w:r w:rsidR="00E632A5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en-GB"/>
        </w:rPr>
        <w:t>Course specification</w:t>
      </w:r>
      <w:r w:rsidR="00E632A5"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Advanced Data Analytics in Business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title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: 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Social Media Analytics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Teachers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Grljević B. Olivera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 of the course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40D4" w:rsidRP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Obligatory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ECTS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240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Condition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40D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None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Goal of the cours</w:t>
            </w:r>
            <w:r w:rsidR="00107449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</w:p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To familiarize students with a) social media sites as the data sources for business analytics, b) the power and significance of user-generated content, and c) various possibilities of analysis of social media content which allows companies to observe the overall market position of a company, product, or competition. To teach students to obtain relevant data from the Internet, to retrieve them and visualize them, to analyse textual content from social media, as well as the emotions from user-generated content from social media. 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</w:t>
            </w:r>
          </w:p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Student has the knowledge to to solve complex problems which require application of categorization and clustering of texts, topic modelling, and sentiment analysis; Student has the knowledge to select adequate data source and to retrieve the data from the Internet; Student has the knowledge to create dataset and to prepare it for analysis; Student knows to visualize data (graphical representation of large amount of data, word clouds, and similar); Student knows how to choose an adequate approach to analyze data and to practically apply clustering, classification techniques, association rules on data from the Internet; Student knows to interpret obtained results.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part</w:t>
            </w:r>
          </w:p>
          <w:p w:rsidR="000240D4" w:rsidRPr="000240D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Understanding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business benefits of social media analysis and analysis of data obtained from the Internet.</w:t>
            </w:r>
          </w:p>
          <w:p w:rsidR="000240D4" w:rsidRPr="000240D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2.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Introduction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to text mining and natural language processing. </w:t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3-4.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Introduction to specificities of user-generated content and ways to retrieve them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0240D4" w:rsidRPr="000240D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5.M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odel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and pre-process textual data for analysis. </w:t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6-7.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Data mining methods and techniqu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es for analysis of textual data.</w:t>
            </w:r>
          </w:p>
          <w:p w:rsidR="000240D4" w:rsidRPr="000240D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8. C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lassification algorithms, clustering, topic modelling and keywords modelling in texts, sentiment analysis. </w:t>
            </w:r>
          </w:p>
          <w:p w:rsidR="000240D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9.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Basics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of image mining.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10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Natural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language processing and pre-processing of data. </w:t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11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Visualization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of data. </w:t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12. </w:t>
            </w:r>
            <w:r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Collecting and creating datasets for machine learning and data mining.</w:t>
            </w:r>
          </w:p>
          <w:p w:rsidR="00FD590B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13-14.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Application of text classification, sentiment analysis, application of clustering techniques for grouping similar text and keywords. </w:t>
            </w:r>
            <w:bookmarkStart w:id="0" w:name="_GoBack"/>
            <w:bookmarkEnd w:id="0"/>
          </w:p>
          <w:p w:rsidR="00E632A5" w:rsidRPr="00092214" w:rsidRDefault="00FD590B" w:rsidP="000240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15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Illustration</w:t>
            </w:r>
            <w:proofErr w:type="gramEnd"/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of possibilities of applying classification algorithms for image analysis. </w:t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="000240D4" w:rsidRPr="000240D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part</w:t>
            </w:r>
          </w:p>
          <w:p w:rsidR="00E632A5" w:rsidRPr="00FD590B" w:rsidRDefault="00FD590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D590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Work on practical tasks, writing of seminar paper on the basis of theoretical topics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0240D4" w:rsidRPr="000240D4" w:rsidRDefault="000240D4" w:rsidP="000240D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Bing Liu, Sentiment analysis and Opinion Mining, Morgan &amp; Claypool Publishers, 2012.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240D4" w:rsidRPr="000240D4" w:rsidRDefault="000240D4" w:rsidP="000240D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Bo Pang, Lillian Lee, Opinion Mining and Sentiment Analysis, Foundations and Trends in Information Retrieval, Vol. 2, Nos 1-2 (2008) 1-135. 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240D4" w:rsidRPr="000240D4" w:rsidRDefault="000240D4" w:rsidP="000240D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Daniel Jurafsky i James H. Martin. 2018. Speech and Language Processing: An Introduction to Natural Language Processing, Computational Linguistics, and Speech Recognition.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240D4" w:rsidRPr="000240D4" w:rsidRDefault="000240D4" w:rsidP="000240D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Weiss, M. S, Indurkhya, N., Zhang,T. Fundamentals of Predictive Text Mining, Springer-Verlang, 2010.</w:t>
            </w:r>
          </w:p>
          <w:p w:rsidR="00E632A5" w:rsidRPr="000240D4" w:rsidRDefault="000240D4" w:rsidP="000240D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Ronen Feldman, James Sanger, The Text Mining Handbook – Advanced Approaches in Analysing Unstructured Data, Cambridge University Press, 2013. </w:t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240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hours of active teaching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240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Theoretica</w:t>
            </w:r>
            <w:r w:rsidR="00D3121F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240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0240D4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methods</w:t>
            </w:r>
          </w:p>
          <w:p w:rsidR="00E632A5" w:rsidRPr="0009221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40D4">
              <w:rPr>
                <w:rFonts w:ascii="Times New Roman" w:hAnsi="Times New Roman"/>
                <w:sz w:val="20"/>
                <w:szCs w:val="20"/>
                <w:lang w:val="sr-Cyrl-CS"/>
              </w:rPr>
              <w:t>lectures, discussions, and practical exercises and work on various case stu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dies in computer laboratories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Assessment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 number of points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lastRenderedPageBreak/>
              <w:t>Pre-exam obligations</w:t>
            </w:r>
          </w:p>
        </w:tc>
        <w:tc>
          <w:tcPr>
            <w:tcW w:w="1960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Final exam</w:t>
            </w:r>
            <w:r w:rsidR="00E632A5"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Points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Activities during semester</w:t>
            </w:r>
          </w:p>
        </w:tc>
        <w:tc>
          <w:tcPr>
            <w:tcW w:w="1960" w:type="dxa"/>
            <w:vAlign w:val="center"/>
          </w:tcPr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Practical part</w:t>
            </w:r>
          </w:p>
        </w:tc>
        <w:tc>
          <w:tcPr>
            <w:tcW w:w="1960" w:type="dxa"/>
            <w:vAlign w:val="center"/>
          </w:tcPr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0240D4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30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  <w:r w:rsidR="000240D4">
              <w:rPr>
                <w:rFonts w:ascii="Times New Roman" w:hAnsi="Times New Roman"/>
                <w:sz w:val="20"/>
                <w:szCs w:val="20"/>
                <w:lang w:val="en-GB"/>
              </w:rPr>
              <w:t>s (three times 20 points)</w:t>
            </w:r>
          </w:p>
        </w:tc>
        <w:tc>
          <w:tcPr>
            <w:tcW w:w="1960" w:type="dxa"/>
            <w:vAlign w:val="center"/>
          </w:tcPr>
          <w:p w:rsidR="00E632A5" w:rsidRPr="000240D4" w:rsidRDefault="000240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60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Seminar paper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F2A4F"/>
    <w:multiLevelType w:val="hybridMultilevel"/>
    <w:tmpl w:val="B4EEC3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240D4"/>
    <w:rsid w:val="00107449"/>
    <w:rsid w:val="0062186D"/>
    <w:rsid w:val="008A1FAA"/>
    <w:rsid w:val="00BD5AD4"/>
    <w:rsid w:val="00D3121F"/>
    <w:rsid w:val="00E632A5"/>
    <w:rsid w:val="00FC4A70"/>
    <w:rsid w:val="00F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54FF2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6</cp:revision>
  <dcterms:created xsi:type="dcterms:W3CDTF">2021-01-02T12:09:00Z</dcterms:created>
  <dcterms:modified xsi:type="dcterms:W3CDTF">2021-01-12T16:07:00Z</dcterms:modified>
</cp:coreProperties>
</file>