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C8" w:rsidRDefault="009A01AD">
      <w:pPr>
        <w:spacing w:after="6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Табела 9.1.</w:t>
      </w:r>
      <w:r>
        <w:rPr>
          <w:rFonts w:ascii="Times New Roman" w:eastAsia="Times New Roman" w:hAnsi="Times New Roman"/>
        </w:rPr>
        <w:t xml:space="preserve"> Научне, уметничке и стручне квалификације наставника и задужења у настави</w:t>
      </w:r>
    </w:p>
    <w:tbl>
      <w:tblPr>
        <w:tblStyle w:val="a"/>
        <w:tblW w:w="10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1"/>
        <w:gridCol w:w="1059"/>
        <w:gridCol w:w="582"/>
        <w:gridCol w:w="141"/>
        <w:gridCol w:w="1149"/>
        <w:gridCol w:w="821"/>
        <w:gridCol w:w="425"/>
        <w:gridCol w:w="1085"/>
        <w:gridCol w:w="333"/>
        <w:gridCol w:w="158"/>
        <w:gridCol w:w="1684"/>
        <w:gridCol w:w="419"/>
        <w:gridCol w:w="1906"/>
      </w:tblGrid>
      <w:tr w:rsidR="00023AC8" w:rsidTr="00D312A6">
        <w:trPr>
          <w:trHeight w:val="257"/>
        </w:trPr>
        <w:tc>
          <w:tcPr>
            <w:tcW w:w="5098" w:type="dxa"/>
            <w:gridSpan w:val="7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85" w:type="dxa"/>
            <w:gridSpan w:val="6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Марија Џунић</w:t>
            </w:r>
          </w:p>
        </w:tc>
      </w:tr>
      <w:tr w:rsidR="00023AC8" w:rsidTr="00D312A6">
        <w:trPr>
          <w:trHeight w:val="375"/>
        </w:trPr>
        <w:tc>
          <w:tcPr>
            <w:tcW w:w="5098" w:type="dxa"/>
            <w:gridSpan w:val="7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85" w:type="dxa"/>
            <w:gridSpan w:val="6"/>
            <w:vAlign w:val="center"/>
          </w:tcPr>
          <w:p w:rsidR="00023AC8" w:rsidRDefault="00D1089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r w:rsidR="009A01AD">
              <w:rPr>
                <w:rFonts w:ascii="Times New Roman" w:eastAsia="Times New Roman" w:hAnsi="Times New Roman"/>
                <w:sz w:val="20"/>
                <w:szCs w:val="20"/>
              </w:rPr>
              <w:t xml:space="preserve"> професор</w:t>
            </w:r>
          </w:p>
        </w:tc>
      </w:tr>
      <w:tr w:rsidR="00023AC8">
        <w:trPr>
          <w:trHeight w:val="427"/>
        </w:trPr>
        <w:tc>
          <w:tcPr>
            <w:tcW w:w="5098" w:type="dxa"/>
            <w:gridSpan w:val="7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85" w:type="dxa"/>
            <w:gridSpan w:val="6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факултет Универзитета у Нишу</w:t>
            </w:r>
          </w:p>
        </w:tc>
      </w:tr>
      <w:tr w:rsidR="00023AC8" w:rsidTr="00D312A6">
        <w:trPr>
          <w:trHeight w:val="302"/>
        </w:trPr>
        <w:tc>
          <w:tcPr>
            <w:tcW w:w="5098" w:type="dxa"/>
            <w:gridSpan w:val="7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85" w:type="dxa"/>
            <w:gridSpan w:val="6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</w:t>
            </w:r>
          </w:p>
        </w:tc>
      </w:tr>
      <w:tr w:rsidR="00023AC8" w:rsidTr="00D312A6">
        <w:trPr>
          <w:trHeight w:val="136"/>
        </w:trPr>
        <w:tc>
          <w:tcPr>
            <w:tcW w:w="10683" w:type="dxa"/>
            <w:gridSpan w:val="1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023AC8">
        <w:trPr>
          <w:trHeight w:val="427"/>
        </w:trPr>
        <w:tc>
          <w:tcPr>
            <w:tcW w:w="2703" w:type="dxa"/>
            <w:gridSpan w:val="4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23AC8">
        <w:trPr>
          <w:trHeight w:val="427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49" w:type="dxa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1089F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факултет Универзитета у Нишу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</w:t>
            </w:r>
          </w:p>
        </w:tc>
      </w:tr>
      <w:tr w:rsidR="00023AC8">
        <w:trPr>
          <w:trHeight w:val="427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49" w:type="dxa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факултет Универзитета у Београду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</w:t>
            </w:r>
          </w:p>
        </w:tc>
      </w:tr>
      <w:tr w:rsidR="00023AC8" w:rsidTr="00D312A6">
        <w:trPr>
          <w:trHeight w:val="294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49" w:type="dxa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AC8">
        <w:trPr>
          <w:trHeight w:val="427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49" w:type="dxa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факултет Универзитета у Београду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</w:t>
            </w:r>
          </w:p>
        </w:tc>
      </w:tr>
      <w:tr w:rsidR="00023AC8" w:rsidTr="00D312A6">
        <w:trPr>
          <w:trHeight w:val="352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49" w:type="dxa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023AC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3AC8">
        <w:trPr>
          <w:trHeight w:val="427"/>
        </w:trPr>
        <w:tc>
          <w:tcPr>
            <w:tcW w:w="2703" w:type="dxa"/>
            <w:gridSpan w:val="4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49" w:type="dxa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2000.</w:t>
            </w:r>
          </w:p>
        </w:tc>
        <w:tc>
          <w:tcPr>
            <w:tcW w:w="233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факултет Универзитета у Нишу</w:t>
            </w:r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Економске науке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Општа економска теорија</w:t>
            </w:r>
          </w:p>
        </w:tc>
      </w:tr>
      <w:tr w:rsidR="00023AC8" w:rsidTr="00D312A6">
        <w:trPr>
          <w:trHeight w:val="309"/>
        </w:trPr>
        <w:tc>
          <w:tcPr>
            <w:tcW w:w="10683" w:type="dxa"/>
            <w:gridSpan w:val="1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које  је наставник акредитован на првом или другом степену студија</w:t>
            </w:r>
          </w:p>
        </w:tc>
      </w:tr>
      <w:tr w:rsidR="00023AC8" w:rsidTr="00500436">
        <w:trPr>
          <w:trHeight w:val="822"/>
        </w:trPr>
        <w:tc>
          <w:tcPr>
            <w:tcW w:w="921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023AC8" w:rsidTr="00500436">
        <w:trPr>
          <w:trHeight w:val="427"/>
        </w:trPr>
        <w:tc>
          <w:tcPr>
            <w:tcW w:w="921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023AC8" w:rsidRPr="00D312A6" w:rsidRDefault="00D312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20.4501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Основи економије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:rsidR="00D312A6" w:rsidRPr="00D312A6" w:rsidRDefault="00D312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Економија</w:t>
            </w:r>
          </w:p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Економија 180 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23AC8" w:rsidRDefault="009A01AD" w:rsidP="00D312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23AC8" w:rsidTr="00500436">
        <w:trPr>
          <w:trHeight w:val="427"/>
        </w:trPr>
        <w:tc>
          <w:tcPr>
            <w:tcW w:w="921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023AC8" w:rsidRPr="00D312A6" w:rsidRDefault="00D312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20.4563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Политичка економија јавног управљања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23AC8" w:rsidRDefault="009A01AD" w:rsidP="00D312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023AC8" w:rsidTr="00D312A6">
        <w:trPr>
          <w:trHeight w:val="241"/>
        </w:trPr>
        <w:tc>
          <w:tcPr>
            <w:tcW w:w="921" w:type="dxa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023AC8" w:rsidRPr="00D312A6" w:rsidRDefault="00D312A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22.7307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Економија рада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Економија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023AC8" w:rsidRDefault="009A01AD" w:rsidP="00D312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500436" w:rsidTr="00500436">
        <w:trPr>
          <w:trHeight w:val="427"/>
        </w:trPr>
        <w:tc>
          <w:tcPr>
            <w:tcW w:w="921" w:type="dxa"/>
            <w:shd w:val="clear" w:color="auto" w:fill="auto"/>
            <w:vAlign w:val="center"/>
          </w:tcPr>
          <w:p w:rsidR="00500436" w:rsidRDefault="005004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500436" w:rsidRPr="00D312A6" w:rsidRDefault="00B501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22.743</w:t>
            </w:r>
            <w:r w:rsidR="00D312A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500436" w:rsidRDefault="005004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Академско писање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500436" w:rsidRDefault="005004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61" w:type="dxa"/>
            <w:gridSpan w:val="3"/>
            <w:shd w:val="clear" w:color="auto" w:fill="auto"/>
            <w:vAlign w:val="center"/>
          </w:tcPr>
          <w:p w:rsidR="00500436" w:rsidRDefault="0050043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Напредна аналитика података у пословању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500436" w:rsidRDefault="00500436" w:rsidP="00D312A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23AC8" w:rsidTr="00D312A6">
        <w:trPr>
          <w:trHeight w:val="324"/>
        </w:trPr>
        <w:tc>
          <w:tcPr>
            <w:tcW w:w="10683" w:type="dxa"/>
            <w:gridSpan w:val="1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Stanković, J. &amp; Janković – Milić, V. (2018). Multicriteria Approach in Evaluating Contribution of Social Entrepreneurship to the Employment of Socially-excluded Groups.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Technological and Economic Development of Economy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24 (5): 1885-1908. </w:t>
            </w:r>
            <w:hyperlink r:id="rId6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https://doi.org/10.3846/20294913.2017.1347906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3.244]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&amp; Golubović, N. (2018). Perceived Corruption in Business Environment: Exploring the Underlying Causes.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E&amp;M Economics and Management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21 (4): 48-64. </w:t>
            </w:r>
            <w:hyperlink r:id="rId7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https://dx.doi.org/10.15240/tul/001/2018-4-004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1.311]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Stanković, J., </w:t>
            </w: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Džunić, Ž. &amp; Marinković, S. (2017). A multi-criteria evaluation of the European cities’ smart performance: Economic, social and environmental aspects.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Proceedings of Rijeka Faculty of Economics: Journal of Economics and Business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35(2): 519-550. </w:t>
            </w:r>
            <w:hyperlink r:id="rId8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https://doi.org/10.18045/zbefri.2017.2.519</w:t>
              </w:r>
            </w:hyperlink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SSCI [IF 2017: 0.455]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Stanković, J. &amp; Janković-Milić, V. (2017). Work Integration Social Enterprises in Transition Countries: The Case of Serbia.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International Journal of Entrepreurship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15(2): 245-268. [ESCI]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34CA6">
              <w:rPr>
                <w:rFonts w:ascii="Times New Roman" w:hAnsi="Times New Roman"/>
                <w:color w:val="000000"/>
                <w:sz w:val="20"/>
                <w:szCs w:val="20"/>
              </w:rPr>
              <w:t>Stanković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J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r w:rsidRPr="00C34C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Džunić,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M</w:t>
            </w:r>
            <w:r w:rsidRPr="0019486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&amp; Marinković, 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94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(2021).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Urban employment in post-transition economies: skill mismatch in the local labor market.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Proceedings of Rijeka Faculty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of Economics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US"/>
              </w:rPr>
              <w:t>: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Journal of Economics and Business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(2):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279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297. </w:t>
            </w:r>
            <w:hyperlink r:id="rId9" w:history="1">
              <w:r w:rsidRPr="00F42DA2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https://doi.org/10.18045/zbefri.2021.2.279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[ESCI]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Marinković, S., </w:t>
            </w: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(2018). Exchange Rate and Export Performance: Evidence from Serbia. U: Roukanas, S., Polychronidou, P., Karasavvoglou, A. (Eds.)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The Political Economy of Development in Southeastern Europe. Contributions to Economics.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(pp. 51-67)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Springer, Cham. </w:t>
            </w:r>
            <w:hyperlink r:id="rId10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https://doi.org/10.1007/978-3-319-93452-5_4</w:t>
              </w:r>
            </w:hyperlink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Janković-Milić, V. &amp; </w:t>
            </w: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(2017). Measuring Governance: The Application of Grey Relational Analysis on World Governance Indicators. U: Stanković, J. et al. (Eds.),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Tools and Techniques for Economic Decision Analysis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 (pp. 104-128), IGI Global, USA. 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https://doi.org/10.4018/978-1-5225-0959-2.ch005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&amp; Golubović, N. (2016). Social Capital and Corruption: Evidence from Western Balkan Countries. U: Karasavvoglou, A. et al. (Eds.),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The First Decade of Living with the Global Crisis, Contributions to Economics 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(pp. 83-101). Springer International Publishing Switzerland. </w:t>
            </w:r>
            <w:hyperlink r:id="rId11" w:history="1">
              <w:r w:rsidRPr="00A707E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https://doi.org/10.1007/978-3-319-24267-5_7</w:t>
              </w:r>
            </w:hyperlink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noProof/>
                <w:spacing w:val="-4"/>
                <w:sz w:val="20"/>
                <w:szCs w:val="20"/>
              </w:rPr>
              <w:t>Džunić, M.</w:t>
            </w:r>
            <w:r w:rsidRPr="00015C48">
              <w:rPr>
                <w:rFonts w:ascii="Times New Roman" w:hAnsi="Times New Roman"/>
                <w:b/>
                <w:bCs/>
                <w:noProof/>
                <w:spacing w:val="-4"/>
                <w:sz w:val="20"/>
                <w:szCs w:val="20"/>
              </w:rPr>
              <w:t xml:space="preserve">, 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Golubović, N.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&amp;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Marinković S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.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(20</w:t>
            </w:r>
            <w:r w:rsidRPr="00015C48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>20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). 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/>
              </w:rPr>
              <w:t>Determinants of institutional trust in transition economies: lessons from Serbia</w:t>
            </w:r>
            <w:r w:rsidRPr="00A707E9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noProof/>
                <w:spacing w:val="-4"/>
                <w:sz w:val="20"/>
                <w:szCs w:val="20"/>
                <w:lang w:val="en-US"/>
              </w:rPr>
              <w:t xml:space="preserve">Economic annals, </w:t>
            </w:r>
            <w:r>
              <w:rPr>
                <w:rFonts w:ascii="Times New Roman" w:hAnsi="Times New Roman"/>
                <w:noProof/>
                <w:spacing w:val="-4"/>
                <w:sz w:val="20"/>
                <w:szCs w:val="20"/>
                <w:lang w:val="en-US"/>
              </w:rPr>
              <w:t>65(225): 135-161.</w:t>
            </w:r>
            <w:r>
              <w:rPr>
                <w:rFonts w:ascii="Times New Roman" w:hAnsi="Times New Roman"/>
                <w:i/>
                <w:iCs/>
                <w:noProof/>
                <w:spacing w:val="-4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Pr="006E6800">
                <w:rPr>
                  <w:rStyle w:val="Hyperlink"/>
                  <w:rFonts w:ascii="Times New Roman" w:hAnsi="Times New Roman"/>
                  <w:noProof/>
                  <w:spacing w:val="-4"/>
                  <w:sz w:val="20"/>
                  <w:szCs w:val="20"/>
                </w:rPr>
                <w:t>https://doi.org/10.2298/EKA2025135D</w:t>
              </w:r>
            </w:hyperlink>
            <w:r w:rsidRPr="006E6800">
              <w:rPr>
                <w:rFonts w:ascii="Times New Roman" w:hAnsi="Times New Roman"/>
                <w:noProof/>
                <w:spacing w:val="-4"/>
                <w:sz w:val="20"/>
                <w:szCs w:val="20"/>
              </w:rPr>
              <w:t xml:space="preserve"> </w:t>
            </w:r>
          </w:p>
        </w:tc>
      </w:tr>
      <w:tr w:rsidR="009A01AD">
        <w:trPr>
          <w:trHeight w:val="427"/>
        </w:trPr>
        <w:tc>
          <w:tcPr>
            <w:tcW w:w="921" w:type="dxa"/>
            <w:vAlign w:val="center"/>
          </w:tcPr>
          <w:p w:rsidR="009A01AD" w:rsidRDefault="009A01AD" w:rsidP="009A01A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62" w:type="dxa"/>
            <w:gridSpan w:val="12"/>
            <w:shd w:val="clear" w:color="auto" w:fill="auto"/>
            <w:vAlign w:val="center"/>
          </w:tcPr>
          <w:p w:rsidR="009A01AD" w:rsidRDefault="009A01AD" w:rsidP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07E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Džunić, M.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Golubović, N. &amp; Janković-Milić, V. (2015). Education and Social Exclusion in Western Balkan Countries. </w:t>
            </w:r>
            <w:r w:rsidRPr="00A707E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Teme</w:t>
            </w:r>
            <w:r w:rsidRPr="00A707E9">
              <w:rPr>
                <w:rFonts w:ascii="Times New Roman" w:hAnsi="Times New Roman"/>
                <w:color w:val="000000"/>
                <w:sz w:val="20"/>
                <w:szCs w:val="20"/>
              </w:rPr>
              <w:t>, 39(3): 765-782.</w:t>
            </w:r>
          </w:p>
        </w:tc>
      </w:tr>
      <w:tr w:rsidR="00023AC8" w:rsidTr="00D312A6">
        <w:trPr>
          <w:trHeight w:val="210"/>
        </w:trPr>
        <w:tc>
          <w:tcPr>
            <w:tcW w:w="10683" w:type="dxa"/>
            <w:gridSpan w:val="1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23AC8" w:rsidTr="00D312A6">
        <w:trPr>
          <w:trHeight w:val="329"/>
        </w:trPr>
        <w:tc>
          <w:tcPr>
            <w:tcW w:w="1980" w:type="dxa"/>
            <w:gridSpan w:val="2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8703" w:type="dxa"/>
            <w:gridSpan w:val="11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135</w:t>
            </w:r>
          </w:p>
        </w:tc>
      </w:tr>
      <w:tr w:rsidR="00023AC8" w:rsidTr="00500436">
        <w:trPr>
          <w:trHeight w:val="427"/>
        </w:trPr>
        <w:tc>
          <w:tcPr>
            <w:tcW w:w="1980" w:type="dxa"/>
            <w:gridSpan w:val="2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</w:t>
            </w:r>
          </w:p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SCI (SSCI) листе</w:t>
            </w:r>
          </w:p>
        </w:tc>
        <w:tc>
          <w:tcPr>
            <w:tcW w:w="8703" w:type="dxa"/>
            <w:gridSpan w:val="11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023AC8" w:rsidTr="00500436">
        <w:trPr>
          <w:trHeight w:val="278"/>
        </w:trPr>
        <w:tc>
          <w:tcPr>
            <w:tcW w:w="1980" w:type="dxa"/>
            <w:gridSpan w:val="2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4694" w:type="dxa"/>
            <w:gridSpan w:val="8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Домаћи                                  2         </w:t>
            </w:r>
          </w:p>
        </w:tc>
        <w:tc>
          <w:tcPr>
            <w:tcW w:w="4009" w:type="dxa"/>
            <w:gridSpan w:val="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                        2</w:t>
            </w:r>
          </w:p>
        </w:tc>
      </w:tr>
      <w:tr w:rsidR="00023AC8">
        <w:trPr>
          <w:trHeight w:val="427"/>
        </w:trPr>
        <w:tc>
          <w:tcPr>
            <w:tcW w:w="2562" w:type="dxa"/>
            <w:gridSpan w:val="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121" w:type="dxa"/>
            <w:gridSpan w:val="10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Erasmus+ mobility programme, Staff Training Mobility, University of Almeria, Spain, 2019;</w:t>
            </w:r>
          </w:p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Mevlana international mobility, Akdeniz University Antalia, Turkey, 2015.</w:t>
            </w:r>
          </w:p>
        </w:tc>
      </w:tr>
      <w:tr w:rsidR="00023AC8" w:rsidTr="00D312A6">
        <w:trPr>
          <w:trHeight w:val="258"/>
        </w:trPr>
        <w:tc>
          <w:tcPr>
            <w:tcW w:w="10683" w:type="dxa"/>
            <w:gridSpan w:val="13"/>
            <w:vAlign w:val="center"/>
          </w:tcPr>
          <w:p w:rsidR="00023AC8" w:rsidRDefault="009A01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023AC8" w:rsidRDefault="00023AC8"/>
    <w:sectPr w:rsidR="00023AC8" w:rsidSect="00605BB7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12F6C"/>
    <w:multiLevelType w:val="multilevel"/>
    <w:tmpl w:val="FDCABF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hyphenationZone w:val="425"/>
  <w:characterSpacingControl w:val="doNotCompress"/>
  <w:compat/>
  <w:rsids>
    <w:rsidRoot w:val="00023AC8"/>
    <w:rsid w:val="00023AC8"/>
    <w:rsid w:val="00500436"/>
    <w:rsid w:val="00605BB7"/>
    <w:rsid w:val="009A01AD"/>
    <w:rsid w:val="009D28F0"/>
    <w:rsid w:val="00A50B0A"/>
    <w:rsid w:val="00B50180"/>
    <w:rsid w:val="00D1089F"/>
    <w:rsid w:val="00D3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605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05B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05B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05B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05BB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05B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05BB7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5916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2AA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605B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05BB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45/zbefri.2017.2.51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x.doi.org/10.15240/tul/001/2018-4-004" TargetMode="External"/><Relationship Id="rId12" Type="http://schemas.openxmlformats.org/officeDocument/2006/relationships/hyperlink" Target="https://doi.org/10.2298/EKA202513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846/20294913.2017.1347906" TargetMode="External"/><Relationship Id="rId11" Type="http://schemas.openxmlformats.org/officeDocument/2006/relationships/hyperlink" Target="https://doi.org/10.1007/978-3-319-24267-5_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07/978-3-319-93452-5_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8045/zbefri.2021.2.2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mlUNikF1OlMXFAhmKufo4Nw4yA==">AMUW2mW0PYeQpfRkcWjr7wFBkKM9Sn+MltkEqQ4vGSYV5ZOwwCZXivA2xIUzmactUFB7wLjwRzkjBRyBfNa8sGRatkgVz7dmic0y01/hNtNOdtPdn2+rf8JCr9YDIYni+xEU3neZMC85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6</cp:revision>
  <dcterms:created xsi:type="dcterms:W3CDTF">2019-05-15T16:00:00Z</dcterms:created>
  <dcterms:modified xsi:type="dcterms:W3CDTF">2022-07-05T06:55:00Z</dcterms:modified>
</cp:coreProperties>
</file>