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054" w:rsidRDefault="0006682C" w:rsidP="00A10B92">
      <w:pPr>
        <w:spacing w:after="60"/>
        <w:jc w:val="center"/>
        <w:rPr>
          <w:b/>
          <w:bCs/>
          <w:caps/>
          <w:sz w:val="28"/>
          <w:szCs w:val="28"/>
          <w:lang w:val="sr-Cyrl-CS"/>
        </w:rPr>
      </w:pPr>
      <w:r>
        <w:rPr>
          <w:b/>
          <w:bCs/>
          <w:caps/>
          <w:sz w:val="28"/>
          <w:szCs w:val="28"/>
          <w:lang w:val="sl-SI"/>
        </w:rPr>
        <w:t>STANDARDS FOR ACCREDITATION OF SECOND LEVEL STUDY PROGRAM OF HIGHER EDUCATION – MASTER ACADEMIC STUDIES</w:t>
      </w:r>
      <w:r w:rsidR="00F505E2" w:rsidRPr="00D57586">
        <w:rPr>
          <w:b/>
          <w:bCs/>
          <w:caps/>
          <w:sz w:val="28"/>
          <w:szCs w:val="28"/>
          <w:lang w:val="sr-Cyrl-CS"/>
        </w:rPr>
        <w:t xml:space="preserve">: </w:t>
      </w:r>
    </w:p>
    <w:p w:rsidR="00A10B92" w:rsidRPr="00E40EDF" w:rsidRDefault="0006682C" w:rsidP="00A10B92">
      <w:pPr>
        <w:spacing w:after="60"/>
        <w:jc w:val="center"/>
        <w:rPr>
          <w:b/>
          <w:bCs/>
          <w:caps/>
          <w:sz w:val="28"/>
          <w:szCs w:val="28"/>
        </w:rPr>
      </w:pPr>
      <w:r>
        <w:rPr>
          <w:b/>
          <w:bCs/>
          <w:caps/>
          <w:sz w:val="28"/>
          <w:szCs w:val="28"/>
          <w:lang w:val="sl-SI"/>
        </w:rPr>
        <w:t>aDVANCED dATA aNALYTICS IN BUSINESS</w:t>
      </w:r>
      <w:r w:rsidR="004304A3" w:rsidRPr="00D57586">
        <w:rPr>
          <w:b/>
          <w:bCs/>
          <w:caps/>
          <w:sz w:val="28"/>
          <w:szCs w:val="28"/>
          <w:lang w:val="sr-Cyrl-CS"/>
        </w:rPr>
        <w:t xml:space="preserve"> </w:t>
      </w:r>
      <w:r w:rsidR="00E40EDF">
        <w:rPr>
          <w:b/>
          <w:bCs/>
          <w:caps/>
          <w:sz w:val="28"/>
          <w:szCs w:val="28"/>
          <w:lang w:val="en-US"/>
        </w:rPr>
        <w:t>(</w:t>
      </w:r>
      <w:r w:rsidR="00C02054">
        <w:rPr>
          <w:b/>
          <w:bCs/>
          <w:caps/>
          <w:sz w:val="28"/>
          <w:szCs w:val="28"/>
        </w:rPr>
        <w:t>12</w:t>
      </w:r>
      <w:r w:rsidR="00E40EDF">
        <w:rPr>
          <w:b/>
          <w:bCs/>
          <w:caps/>
          <w:sz w:val="28"/>
          <w:szCs w:val="28"/>
          <w:lang w:val="en-US"/>
        </w:rPr>
        <w:t>0</w:t>
      </w:r>
      <w:r w:rsidR="00E40EDF">
        <w:rPr>
          <w:b/>
          <w:bCs/>
          <w:caps/>
          <w:sz w:val="28"/>
          <w:szCs w:val="28"/>
        </w:rPr>
        <w:t xml:space="preserve"> </w:t>
      </w:r>
      <w:r w:rsidR="003B2E34">
        <w:rPr>
          <w:b/>
          <w:bCs/>
          <w:caps/>
          <w:sz w:val="28"/>
          <w:szCs w:val="28"/>
        </w:rPr>
        <w:t>eCtS</w:t>
      </w:r>
      <w:r w:rsidR="00E40EDF">
        <w:rPr>
          <w:b/>
          <w:bCs/>
          <w:caps/>
          <w:sz w:val="28"/>
          <w:szCs w:val="28"/>
        </w:rPr>
        <w:t>)</w:t>
      </w:r>
    </w:p>
    <w:p w:rsidR="00462499" w:rsidRPr="00D57586" w:rsidRDefault="00462499" w:rsidP="009D0A1E">
      <w:pPr>
        <w:rPr>
          <w:b/>
          <w:bCs/>
          <w:sz w:val="22"/>
          <w:szCs w:val="22"/>
          <w:lang w:val="sr-Cyrl-CS"/>
        </w:rPr>
      </w:pPr>
      <w:bookmarkStart w:id="0" w:name="Садржај"/>
      <w:bookmarkEnd w:id="0"/>
    </w:p>
    <w:p w:rsidR="00BF0F0E" w:rsidRPr="00D57586" w:rsidRDefault="00BF0F0E" w:rsidP="009D0A1E">
      <w:pPr>
        <w:spacing w:after="40"/>
        <w:ind w:left="720"/>
        <w:rPr>
          <w:b/>
          <w:bCs/>
          <w:sz w:val="22"/>
          <w:szCs w:val="22"/>
          <w:lang w:val="sr-Cyrl-CS"/>
        </w:rPr>
      </w:pPr>
    </w:p>
    <w:p w:rsidR="00BF0F0E" w:rsidRPr="00D57586" w:rsidRDefault="00BF0F0E" w:rsidP="009D0A1E">
      <w:pPr>
        <w:spacing w:after="40"/>
        <w:ind w:left="720"/>
        <w:rPr>
          <w:b/>
          <w:bCs/>
          <w:sz w:val="22"/>
          <w:szCs w:val="22"/>
          <w:lang w:val="sr-Cyrl-CS"/>
        </w:rPr>
      </w:pPr>
    </w:p>
    <w:p w:rsidR="00BF0F0E" w:rsidRPr="00D57586" w:rsidRDefault="00BF0F0E" w:rsidP="009D0A1E">
      <w:pPr>
        <w:spacing w:after="40"/>
        <w:ind w:left="720"/>
        <w:rPr>
          <w:b/>
          <w:bCs/>
          <w:sz w:val="22"/>
          <w:szCs w:val="22"/>
          <w:lang w:val="sr-Cyrl-CS"/>
        </w:rPr>
      </w:pPr>
    </w:p>
    <w:p w:rsidR="00BF0F0E" w:rsidRPr="00D57586" w:rsidRDefault="00BF0F0E" w:rsidP="009D0A1E">
      <w:pPr>
        <w:spacing w:after="40"/>
        <w:ind w:left="720"/>
        <w:rPr>
          <w:b/>
          <w:bCs/>
          <w:sz w:val="22"/>
          <w:szCs w:val="22"/>
          <w:lang w:val="sr-Cyrl-CS"/>
        </w:rPr>
      </w:pPr>
    </w:p>
    <w:p w:rsidR="00BF0F0E" w:rsidRPr="00D57586" w:rsidRDefault="00BF0F0E" w:rsidP="009D0A1E">
      <w:pPr>
        <w:spacing w:after="40"/>
        <w:ind w:left="720"/>
        <w:rPr>
          <w:b/>
          <w:bCs/>
          <w:sz w:val="22"/>
          <w:szCs w:val="22"/>
          <w:lang w:val="sr-Cyrl-CS"/>
        </w:rPr>
      </w:pPr>
    </w:p>
    <w:p w:rsidR="00BF0F0E" w:rsidRPr="00D57586" w:rsidRDefault="00BF0F0E" w:rsidP="009D0A1E">
      <w:pPr>
        <w:spacing w:after="40"/>
        <w:ind w:left="720"/>
        <w:rPr>
          <w:b/>
          <w:bCs/>
          <w:sz w:val="22"/>
          <w:szCs w:val="22"/>
          <w:lang w:val="sr-Cyrl-CS"/>
        </w:rPr>
      </w:pPr>
    </w:p>
    <w:p w:rsidR="00BF0F0E" w:rsidRPr="00D57586" w:rsidRDefault="00BF0F0E" w:rsidP="009D0A1E">
      <w:pPr>
        <w:spacing w:after="40"/>
        <w:ind w:left="720"/>
        <w:rPr>
          <w:b/>
          <w:bCs/>
          <w:sz w:val="22"/>
          <w:szCs w:val="22"/>
          <w:lang w:val="sr-Cyrl-CS"/>
        </w:rPr>
      </w:pPr>
    </w:p>
    <w:p w:rsidR="00591885" w:rsidRPr="001B33F0" w:rsidRDefault="00C7557F" w:rsidP="009D0A1E">
      <w:pPr>
        <w:spacing w:after="40"/>
        <w:ind w:left="720"/>
        <w:rPr>
          <w:b/>
          <w:bCs/>
          <w:sz w:val="22"/>
          <w:szCs w:val="22"/>
          <w:lang w:val="sl-SI"/>
        </w:rPr>
      </w:pPr>
      <w:hyperlink w:anchor="Увод" w:history="1">
        <w:r w:rsidR="001B33F0" w:rsidRPr="0077445C">
          <w:rPr>
            <w:rStyle w:val="Hyperlink"/>
            <w:b/>
            <w:bCs/>
            <w:sz w:val="22"/>
            <w:szCs w:val="22"/>
            <w:lang w:val="sl-SI"/>
          </w:rPr>
          <w:t>Introduction</w:t>
        </w:r>
      </w:hyperlink>
    </w:p>
    <w:p w:rsidR="00591885" w:rsidRPr="001E654C" w:rsidRDefault="00C7557F" w:rsidP="009D0A1E">
      <w:pPr>
        <w:spacing w:after="40"/>
        <w:ind w:left="720"/>
        <w:rPr>
          <w:sz w:val="22"/>
          <w:szCs w:val="22"/>
        </w:rPr>
      </w:pPr>
      <w:hyperlink w:anchor="Стандард1" w:history="1">
        <w:r w:rsidR="001B33F0" w:rsidRPr="00430D48">
          <w:rPr>
            <w:rStyle w:val="Hyperlink"/>
            <w:b/>
            <w:sz w:val="22"/>
            <w:szCs w:val="22"/>
            <w:lang w:val="sl-SI"/>
          </w:rPr>
          <w:t>Standard</w:t>
        </w:r>
        <w:r w:rsidR="00591885" w:rsidRPr="00430D48">
          <w:rPr>
            <w:rStyle w:val="Hyperlink"/>
            <w:b/>
            <w:sz w:val="22"/>
            <w:szCs w:val="22"/>
            <w:lang w:val="sr-Cyrl-CS"/>
          </w:rPr>
          <w:t xml:space="preserve"> 1.</w:t>
        </w:r>
      </w:hyperlink>
      <w:r w:rsidR="00591885" w:rsidRPr="00D57586">
        <w:rPr>
          <w:sz w:val="22"/>
          <w:szCs w:val="22"/>
          <w:lang w:val="sr-Cyrl-CS"/>
        </w:rPr>
        <w:t xml:space="preserve"> </w:t>
      </w:r>
      <w:r w:rsidR="00BD3774">
        <w:rPr>
          <w:sz w:val="22"/>
          <w:szCs w:val="22"/>
          <w:lang w:val="sl-SI"/>
        </w:rPr>
        <w:t>Structure of the study program</w:t>
      </w:r>
      <w:r w:rsidR="001E654C">
        <w:rPr>
          <w:sz w:val="22"/>
          <w:szCs w:val="22"/>
        </w:rPr>
        <w:t>me</w:t>
      </w:r>
    </w:p>
    <w:p w:rsidR="00591885" w:rsidRPr="00BD3774" w:rsidRDefault="00C7557F" w:rsidP="009D0A1E">
      <w:pPr>
        <w:spacing w:after="40"/>
        <w:ind w:left="720"/>
        <w:rPr>
          <w:sz w:val="22"/>
          <w:szCs w:val="22"/>
          <w:lang w:val="sl-SI"/>
        </w:rPr>
      </w:pPr>
      <w:hyperlink w:anchor="Стандард2" w:history="1">
        <w:r w:rsidR="001B33F0" w:rsidRPr="00430D48">
          <w:rPr>
            <w:rStyle w:val="Hyperlink"/>
            <w:b/>
            <w:sz w:val="22"/>
            <w:szCs w:val="22"/>
            <w:lang w:val="sl-SI"/>
          </w:rPr>
          <w:t>Standard</w:t>
        </w:r>
        <w:r w:rsidR="00591885" w:rsidRPr="00430D48">
          <w:rPr>
            <w:rStyle w:val="Hyperlink"/>
            <w:b/>
            <w:sz w:val="22"/>
            <w:szCs w:val="22"/>
            <w:lang w:val="sr-Cyrl-CS"/>
          </w:rPr>
          <w:t xml:space="preserve"> 2.</w:t>
        </w:r>
      </w:hyperlink>
      <w:r w:rsidR="00591885" w:rsidRPr="00D57586">
        <w:rPr>
          <w:sz w:val="22"/>
          <w:szCs w:val="22"/>
          <w:lang w:val="sr-Cyrl-CS"/>
        </w:rPr>
        <w:t xml:space="preserve"> </w:t>
      </w:r>
      <w:r w:rsidR="00BD3774">
        <w:rPr>
          <w:sz w:val="22"/>
          <w:szCs w:val="22"/>
          <w:lang w:val="sl-SI"/>
        </w:rPr>
        <w:t>The purpose of the study program</w:t>
      </w:r>
      <w:r w:rsidR="001E654C">
        <w:rPr>
          <w:sz w:val="22"/>
          <w:szCs w:val="22"/>
          <w:lang w:val="sl-SI"/>
        </w:rPr>
        <w:t>me</w:t>
      </w:r>
    </w:p>
    <w:p w:rsidR="00591885" w:rsidRPr="00BD3774" w:rsidRDefault="00C7557F" w:rsidP="009D0A1E">
      <w:pPr>
        <w:spacing w:after="40"/>
        <w:ind w:left="720"/>
        <w:rPr>
          <w:sz w:val="22"/>
          <w:szCs w:val="22"/>
          <w:lang w:val="sl-SI"/>
        </w:rPr>
      </w:pPr>
      <w:hyperlink w:anchor="Стандард3" w:history="1">
        <w:r w:rsidR="001B33F0" w:rsidRPr="00032B2A">
          <w:rPr>
            <w:rStyle w:val="Hyperlink"/>
            <w:b/>
            <w:sz w:val="22"/>
            <w:szCs w:val="22"/>
            <w:lang w:val="sl-SI"/>
          </w:rPr>
          <w:t>Standard</w:t>
        </w:r>
        <w:r w:rsidR="00591885" w:rsidRPr="00032B2A">
          <w:rPr>
            <w:rStyle w:val="Hyperlink"/>
            <w:b/>
            <w:sz w:val="22"/>
            <w:szCs w:val="22"/>
            <w:lang w:val="sr-Cyrl-CS"/>
          </w:rPr>
          <w:t xml:space="preserve"> 3.</w:t>
        </w:r>
      </w:hyperlink>
      <w:r w:rsidR="00591885" w:rsidRPr="00D57586">
        <w:rPr>
          <w:sz w:val="22"/>
          <w:szCs w:val="22"/>
          <w:lang w:val="sr-Cyrl-CS"/>
        </w:rPr>
        <w:t xml:space="preserve"> </w:t>
      </w:r>
      <w:r w:rsidR="000E5E0A">
        <w:rPr>
          <w:sz w:val="22"/>
          <w:szCs w:val="22"/>
        </w:rPr>
        <w:t>The o</w:t>
      </w:r>
      <w:r w:rsidR="00BD3774">
        <w:rPr>
          <w:sz w:val="22"/>
          <w:szCs w:val="22"/>
          <w:lang w:val="sl-SI"/>
        </w:rPr>
        <w:t>bjective</w:t>
      </w:r>
      <w:r w:rsidR="000E5E0A">
        <w:rPr>
          <w:sz w:val="22"/>
          <w:szCs w:val="22"/>
          <w:lang w:val="sl-SI"/>
        </w:rPr>
        <w:t>s</w:t>
      </w:r>
      <w:r w:rsidR="00BD3774">
        <w:rPr>
          <w:sz w:val="22"/>
          <w:szCs w:val="22"/>
          <w:lang w:val="sl-SI"/>
        </w:rPr>
        <w:t xml:space="preserve"> of the study program</w:t>
      </w:r>
      <w:r w:rsidR="001E654C">
        <w:rPr>
          <w:sz w:val="22"/>
          <w:szCs w:val="22"/>
          <w:lang w:val="sl-SI"/>
        </w:rPr>
        <w:t>me</w:t>
      </w:r>
    </w:p>
    <w:p w:rsidR="00591885" w:rsidRPr="00BD3774" w:rsidRDefault="00C7557F" w:rsidP="009D0A1E">
      <w:pPr>
        <w:spacing w:after="40"/>
        <w:ind w:left="720"/>
        <w:rPr>
          <w:sz w:val="22"/>
          <w:szCs w:val="22"/>
          <w:lang w:val="sl-SI"/>
        </w:rPr>
      </w:pPr>
      <w:hyperlink w:anchor="Стандард4" w:history="1">
        <w:r w:rsidR="001B33F0" w:rsidRPr="005B4DA8">
          <w:rPr>
            <w:rStyle w:val="Hyperlink"/>
            <w:b/>
            <w:sz w:val="22"/>
            <w:szCs w:val="22"/>
            <w:lang w:val="sl-SI"/>
          </w:rPr>
          <w:t>Standard</w:t>
        </w:r>
        <w:r w:rsidR="00591885" w:rsidRPr="005B4DA8">
          <w:rPr>
            <w:rStyle w:val="Hyperlink"/>
            <w:b/>
            <w:sz w:val="22"/>
            <w:szCs w:val="22"/>
            <w:lang w:val="sr-Cyrl-CS"/>
          </w:rPr>
          <w:t xml:space="preserve"> 4.</w:t>
        </w:r>
      </w:hyperlink>
      <w:r w:rsidR="00591885" w:rsidRPr="00D57586">
        <w:rPr>
          <w:sz w:val="22"/>
          <w:szCs w:val="22"/>
          <w:lang w:val="sr-Cyrl-CS"/>
        </w:rPr>
        <w:t xml:space="preserve"> </w:t>
      </w:r>
      <w:r w:rsidR="00BD3774">
        <w:rPr>
          <w:sz w:val="22"/>
          <w:szCs w:val="22"/>
          <w:lang w:val="sl-SI"/>
        </w:rPr>
        <w:t>Competenc</w:t>
      </w:r>
      <w:r w:rsidR="00B04D7A">
        <w:rPr>
          <w:sz w:val="22"/>
          <w:szCs w:val="22"/>
          <w:lang w:val="sl-SI"/>
        </w:rPr>
        <w:t>i</w:t>
      </w:r>
      <w:r w:rsidR="00BD3774">
        <w:rPr>
          <w:sz w:val="22"/>
          <w:szCs w:val="22"/>
          <w:lang w:val="sl-SI"/>
        </w:rPr>
        <w:t>es of graduate</w:t>
      </w:r>
      <w:r w:rsidR="00B04D7A">
        <w:rPr>
          <w:sz w:val="22"/>
          <w:szCs w:val="22"/>
          <w:lang w:val="sl-SI"/>
        </w:rPr>
        <w:t>d</w:t>
      </w:r>
      <w:r w:rsidR="00BD3774">
        <w:rPr>
          <w:sz w:val="22"/>
          <w:szCs w:val="22"/>
          <w:lang w:val="sl-SI"/>
        </w:rPr>
        <w:t xml:space="preserve"> students</w:t>
      </w:r>
    </w:p>
    <w:p w:rsidR="00591885" w:rsidRPr="00BD3774" w:rsidRDefault="00C7557F" w:rsidP="009D0A1E">
      <w:pPr>
        <w:spacing w:after="40"/>
        <w:ind w:left="720"/>
        <w:rPr>
          <w:sz w:val="22"/>
          <w:szCs w:val="22"/>
          <w:lang w:val="sl-SI"/>
        </w:rPr>
      </w:pPr>
      <w:hyperlink w:anchor="Стандард5" w:history="1">
        <w:r w:rsidR="001B33F0" w:rsidRPr="00A340C5">
          <w:rPr>
            <w:rStyle w:val="Hyperlink"/>
            <w:b/>
            <w:sz w:val="22"/>
            <w:szCs w:val="22"/>
            <w:lang w:val="sl-SI"/>
          </w:rPr>
          <w:t>Standard</w:t>
        </w:r>
        <w:r w:rsidR="00591885" w:rsidRPr="00A340C5">
          <w:rPr>
            <w:rStyle w:val="Hyperlink"/>
            <w:b/>
            <w:sz w:val="22"/>
            <w:szCs w:val="22"/>
            <w:lang w:val="sr-Cyrl-CS"/>
          </w:rPr>
          <w:t xml:space="preserve"> 5.</w:t>
        </w:r>
      </w:hyperlink>
      <w:r w:rsidR="00591885" w:rsidRPr="00D57586">
        <w:rPr>
          <w:sz w:val="22"/>
          <w:szCs w:val="22"/>
          <w:lang w:val="sr-Cyrl-CS"/>
        </w:rPr>
        <w:t xml:space="preserve"> </w:t>
      </w:r>
      <w:r w:rsidR="00BD3774">
        <w:rPr>
          <w:sz w:val="22"/>
          <w:szCs w:val="22"/>
          <w:lang w:val="sl-SI"/>
        </w:rPr>
        <w:t>Curriculum</w:t>
      </w:r>
    </w:p>
    <w:p w:rsidR="00591885" w:rsidRPr="00BD3774" w:rsidRDefault="00C7557F" w:rsidP="009D0A1E">
      <w:pPr>
        <w:spacing w:after="40"/>
        <w:ind w:left="720"/>
        <w:rPr>
          <w:sz w:val="22"/>
          <w:szCs w:val="22"/>
          <w:lang w:val="sl-SI"/>
        </w:rPr>
      </w:pPr>
      <w:hyperlink w:anchor="Стандард6" w:history="1">
        <w:r w:rsidR="001B33F0" w:rsidRPr="00DE09F1">
          <w:rPr>
            <w:rStyle w:val="Hyperlink"/>
            <w:b/>
            <w:sz w:val="22"/>
            <w:szCs w:val="22"/>
            <w:lang w:val="sl-SI"/>
          </w:rPr>
          <w:t>Standard</w:t>
        </w:r>
        <w:r w:rsidR="00591885" w:rsidRPr="00DE09F1">
          <w:rPr>
            <w:rStyle w:val="Hyperlink"/>
            <w:b/>
            <w:sz w:val="22"/>
            <w:szCs w:val="22"/>
            <w:lang w:val="sr-Cyrl-CS"/>
          </w:rPr>
          <w:t xml:space="preserve"> 6.</w:t>
        </w:r>
      </w:hyperlink>
      <w:r w:rsidR="00591885" w:rsidRPr="00D57586">
        <w:rPr>
          <w:sz w:val="22"/>
          <w:szCs w:val="22"/>
          <w:lang w:val="sr-Cyrl-CS"/>
        </w:rPr>
        <w:t xml:space="preserve"> </w:t>
      </w:r>
      <w:r w:rsidR="00BD3774">
        <w:rPr>
          <w:sz w:val="22"/>
          <w:szCs w:val="22"/>
          <w:lang w:val="sl-SI"/>
        </w:rPr>
        <w:t>Quality, modernity and international harmonization of the study program</w:t>
      </w:r>
    </w:p>
    <w:p w:rsidR="00591885" w:rsidRPr="001E6C40" w:rsidRDefault="00C7557F" w:rsidP="009D0A1E">
      <w:pPr>
        <w:spacing w:after="40"/>
        <w:ind w:left="720"/>
        <w:rPr>
          <w:sz w:val="22"/>
          <w:szCs w:val="22"/>
          <w:lang w:val="sl-SI"/>
        </w:rPr>
      </w:pPr>
      <w:hyperlink w:anchor="Стандард7" w:history="1">
        <w:r w:rsidR="001B33F0" w:rsidRPr="006A3C3D">
          <w:rPr>
            <w:rStyle w:val="Hyperlink"/>
            <w:b/>
            <w:sz w:val="22"/>
            <w:szCs w:val="22"/>
            <w:lang w:val="sl-SI"/>
          </w:rPr>
          <w:t>Standard</w:t>
        </w:r>
        <w:r w:rsidR="00591885" w:rsidRPr="006A3C3D">
          <w:rPr>
            <w:rStyle w:val="Hyperlink"/>
            <w:b/>
            <w:sz w:val="22"/>
            <w:szCs w:val="22"/>
            <w:lang w:val="sr-Cyrl-CS"/>
          </w:rPr>
          <w:t xml:space="preserve"> 7.</w:t>
        </w:r>
      </w:hyperlink>
      <w:r w:rsidR="00591885" w:rsidRPr="00D57586">
        <w:rPr>
          <w:sz w:val="22"/>
          <w:szCs w:val="22"/>
          <w:lang w:val="sr-Cyrl-CS"/>
        </w:rPr>
        <w:t xml:space="preserve"> </w:t>
      </w:r>
      <w:r w:rsidR="000B3A2F">
        <w:rPr>
          <w:sz w:val="22"/>
          <w:szCs w:val="22"/>
          <w:lang w:val="en-US"/>
        </w:rPr>
        <w:t>E</w:t>
      </w:r>
      <w:r w:rsidR="001E6C40">
        <w:rPr>
          <w:sz w:val="22"/>
          <w:szCs w:val="22"/>
          <w:lang w:val="sl-SI"/>
        </w:rPr>
        <w:t>nrollment</w:t>
      </w:r>
      <w:r w:rsidR="000B3A2F">
        <w:rPr>
          <w:sz w:val="22"/>
          <w:szCs w:val="22"/>
          <w:lang w:val="sl-SI"/>
        </w:rPr>
        <w:t xml:space="preserve"> of students</w:t>
      </w:r>
    </w:p>
    <w:p w:rsidR="00591885" w:rsidRPr="001E6C40" w:rsidRDefault="00C7557F" w:rsidP="009D0A1E">
      <w:pPr>
        <w:spacing w:after="40"/>
        <w:ind w:left="720"/>
        <w:rPr>
          <w:sz w:val="22"/>
          <w:szCs w:val="22"/>
          <w:lang w:val="sl-SI"/>
        </w:rPr>
      </w:pPr>
      <w:hyperlink w:anchor="Стандард8" w:history="1">
        <w:r w:rsidR="001B33F0" w:rsidRPr="00C10BDE">
          <w:rPr>
            <w:rStyle w:val="Hyperlink"/>
            <w:b/>
            <w:sz w:val="22"/>
            <w:szCs w:val="22"/>
            <w:lang w:val="sl-SI"/>
          </w:rPr>
          <w:t>Standard</w:t>
        </w:r>
        <w:r w:rsidR="00591885" w:rsidRPr="00C10BDE">
          <w:rPr>
            <w:rStyle w:val="Hyperlink"/>
            <w:b/>
            <w:sz w:val="22"/>
            <w:szCs w:val="22"/>
            <w:lang w:val="sr-Cyrl-CS"/>
          </w:rPr>
          <w:t xml:space="preserve"> 8.</w:t>
        </w:r>
      </w:hyperlink>
      <w:r w:rsidR="00591885" w:rsidRPr="00D57586">
        <w:rPr>
          <w:sz w:val="22"/>
          <w:szCs w:val="22"/>
          <w:lang w:val="sr-Cyrl-CS"/>
        </w:rPr>
        <w:t xml:space="preserve"> </w:t>
      </w:r>
      <w:r w:rsidR="00BC683D" w:rsidRPr="00BC683D">
        <w:rPr>
          <w:sz w:val="22"/>
          <w:szCs w:val="22"/>
          <w:lang w:val="en-GB"/>
        </w:rPr>
        <w:t>Assessment and advancement of students</w:t>
      </w:r>
    </w:p>
    <w:p w:rsidR="00591885" w:rsidRPr="001E6C40" w:rsidRDefault="00C7557F" w:rsidP="009D0A1E">
      <w:pPr>
        <w:spacing w:after="40"/>
        <w:ind w:left="720"/>
        <w:rPr>
          <w:sz w:val="22"/>
          <w:szCs w:val="22"/>
          <w:lang w:val="sl-SI"/>
        </w:rPr>
      </w:pPr>
      <w:hyperlink w:anchor="Стандард9" w:history="1">
        <w:r w:rsidR="001B33F0" w:rsidRPr="0077445C">
          <w:rPr>
            <w:rStyle w:val="Hyperlink"/>
            <w:b/>
            <w:sz w:val="22"/>
            <w:szCs w:val="22"/>
            <w:lang w:val="sl-SI"/>
          </w:rPr>
          <w:t>Standard</w:t>
        </w:r>
        <w:r w:rsidR="00591885" w:rsidRPr="0077445C">
          <w:rPr>
            <w:rStyle w:val="Hyperlink"/>
            <w:b/>
            <w:sz w:val="22"/>
            <w:szCs w:val="22"/>
            <w:lang w:val="sr-Cyrl-CS"/>
          </w:rPr>
          <w:t xml:space="preserve"> 9.</w:t>
        </w:r>
      </w:hyperlink>
      <w:r w:rsidR="00591885" w:rsidRPr="00D57586">
        <w:rPr>
          <w:sz w:val="22"/>
          <w:szCs w:val="22"/>
          <w:lang w:val="sr-Cyrl-CS"/>
        </w:rPr>
        <w:t xml:space="preserve"> </w:t>
      </w:r>
      <w:r w:rsidR="001E6C40">
        <w:rPr>
          <w:sz w:val="22"/>
          <w:szCs w:val="22"/>
          <w:lang w:val="sl-SI"/>
        </w:rPr>
        <w:t>Teaching staff</w:t>
      </w:r>
    </w:p>
    <w:p w:rsidR="00591885" w:rsidRPr="001E6C40" w:rsidRDefault="00C7557F" w:rsidP="009D0A1E">
      <w:pPr>
        <w:spacing w:after="40"/>
        <w:ind w:left="720"/>
        <w:rPr>
          <w:sz w:val="22"/>
          <w:szCs w:val="22"/>
          <w:lang w:val="sl-SI"/>
        </w:rPr>
      </w:pPr>
      <w:hyperlink w:anchor="Стандард10" w:history="1">
        <w:r w:rsidR="001B33F0" w:rsidRPr="00A42885">
          <w:rPr>
            <w:rStyle w:val="Hyperlink"/>
            <w:b/>
            <w:sz w:val="22"/>
            <w:szCs w:val="22"/>
            <w:lang w:val="sl-SI"/>
          </w:rPr>
          <w:t>Standard</w:t>
        </w:r>
        <w:r w:rsidR="00591885" w:rsidRPr="00A42885">
          <w:rPr>
            <w:rStyle w:val="Hyperlink"/>
            <w:b/>
            <w:sz w:val="22"/>
            <w:szCs w:val="22"/>
            <w:lang w:val="sr-Cyrl-CS"/>
          </w:rPr>
          <w:t xml:space="preserve"> 10.</w:t>
        </w:r>
      </w:hyperlink>
      <w:r w:rsidR="00591885" w:rsidRPr="00D57586">
        <w:rPr>
          <w:sz w:val="22"/>
          <w:szCs w:val="22"/>
          <w:lang w:val="sr-Cyrl-CS"/>
        </w:rPr>
        <w:t xml:space="preserve"> </w:t>
      </w:r>
      <w:r w:rsidR="001E6C40">
        <w:rPr>
          <w:sz w:val="22"/>
          <w:szCs w:val="22"/>
          <w:lang w:val="sl-SI"/>
        </w:rPr>
        <w:t>Organizational and material resources</w:t>
      </w:r>
    </w:p>
    <w:p w:rsidR="00C02054" w:rsidRPr="00185C25" w:rsidRDefault="00C7557F" w:rsidP="009D0A1E">
      <w:pPr>
        <w:spacing w:after="40"/>
        <w:ind w:left="720"/>
        <w:rPr>
          <w:sz w:val="22"/>
          <w:szCs w:val="22"/>
          <w:lang w:val="sl-SI"/>
        </w:rPr>
      </w:pPr>
      <w:hyperlink w:anchor="Стандард11" w:history="1">
        <w:r w:rsidR="001B33F0" w:rsidRPr="00D832B7">
          <w:rPr>
            <w:rStyle w:val="Hyperlink"/>
            <w:b/>
            <w:sz w:val="22"/>
            <w:szCs w:val="22"/>
            <w:lang w:val="sl-SI"/>
          </w:rPr>
          <w:t>Standard</w:t>
        </w:r>
        <w:r w:rsidR="00591885" w:rsidRPr="00D832B7">
          <w:rPr>
            <w:rStyle w:val="Hyperlink"/>
            <w:b/>
            <w:sz w:val="22"/>
            <w:szCs w:val="22"/>
            <w:lang w:val="sr-Cyrl-CS"/>
          </w:rPr>
          <w:t xml:space="preserve"> 11.</w:t>
        </w:r>
      </w:hyperlink>
      <w:r w:rsidR="00591885" w:rsidRPr="00D57586">
        <w:rPr>
          <w:sz w:val="22"/>
          <w:szCs w:val="22"/>
          <w:lang w:val="sr-Cyrl-CS"/>
        </w:rPr>
        <w:t xml:space="preserve"> </w:t>
      </w:r>
      <w:r w:rsidR="00185C25">
        <w:rPr>
          <w:sz w:val="22"/>
          <w:szCs w:val="22"/>
          <w:lang w:val="sl-SI"/>
        </w:rPr>
        <w:t>Quality control</w:t>
      </w:r>
    </w:p>
    <w:p w:rsidR="00DB5C0D" w:rsidRPr="00D57586" w:rsidRDefault="00C7557F" w:rsidP="009D0A1E">
      <w:pPr>
        <w:spacing w:after="40"/>
        <w:ind w:left="720"/>
        <w:rPr>
          <w:sz w:val="22"/>
          <w:szCs w:val="22"/>
          <w:lang w:val="sr-Cyrl-CS"/>
        </w:rPr>
      </w:pPr>
      <w:hyperlink w:anchor="Стандард12" w:history="1">
        <w:r w:rsidR="001B33F0" w:rsidRPr="00B40902">
          <w:rPr>
            <w:rStyle w:val="Hyperlink"/>
            <w:b/>
            <w:sz w:val="22"/>
            <w:szCs w:val="22"/>
            <w:lang w:val="sl-SI"/>
          </w:rPr>
          <w:t>Standard</w:t>
        </w:r>
        <w:r w:rsidR="00C02054" w:rsidRPr="00B40902">
          <w:rPr>
            <w:rStyle w:val="Hyperlink"/>
            <w:b/>
            <w:sz w:val="22"/>
            <w:szCs w:val="22"/>
            <w:lang w:val="sr-Cyrl-CS"/>
          </w:rPr>
          <w:t xml:space="preserve"> 12.</w:t>
        </w:r>
      </w:hyperlink>
      <w:r w:rsidR="00C02054" w:rsidRPr="00054310">
        <w:rPr>
          <w:b/>
          <w:sz w:val="22"/>
          <w:szCs w:val="22"/>
          <w:lang w:val="sr-Cyrl-CS"/>
        </w:rPr>
        <w:t xml:space="preserve"> </w:t>
      </w:r>
      <w:r w:rsidR="00185C25">
        <w:rPr>
          <w:sz w:val="22"/>
          <w:szCs w:val="22"/>
          <w:lang w:val="sl-SI"/>
        </w:rPr>
        <w:t xml:space="preserve">Studies </w:t>
      </w:r>
      <w:r w:rsidR="004402D5">
        <w:rPr>
          <w:sz w:val="22"/>
          <w:szCs w:val="22"/>
          <w:lang w:val="sl-SI"/>
        </w:rPr>
        <w:t>o</w:t>
      </w:r>
      <w:r w:rsidR="00185C25">
        <w:rPr>
          <w:sz w:val="22"/>
          <w:szCs w:val="22"/>
          <w:lang w:val="sl-SI"/>
        </w:rPr>
        <w:t>n world language</w:t>
      </w:r>
      <w:r w:rsidR="00591885" w:rsidRPr="00D57586">
        <w:rPr>
          <w:sz w:val="22"/>
          <w:szCs w:val="22"/>
          <w:lang w:val="sr-Cyrl-CS"/>
        </w:rPr>
        <w:t xml:space="preserve">  </w:t>
      </w:r>
    </w:p>
    <w:p w:rsidR="00591885" w:rsidRPr="0006682C" w:rsidRDefault="0006682C" w:rsidP="009D0A1E">
      <w:pPr>
        <w:pStyle w:val="BodyText"/>
        <w:spacing w:after="60"/>
        <w:ind w:left="720"/>
        <w:rPr>
          <w:b/>
          <w:bCs/>
          <w:sz w:val="22"/>
          <w:szCs w:val="22"/>
          <w:lang w:val="sl-SI"/>
        </w:rPr>
      </w:pPr>
      <w:r>
        <w:rPr>
          <w:b/>
          <w:bCs/>
          <w:sz w:val="22"/>
          <w:szCs w:val="22"/>
          <w:lang w:val="sl-SI"/>
        </w:rPr>
        <w:t>TABLE</w:t>
      </w:r>
    </w:p>
    <w:p w:rsidR="00591885" w:rsidRPr="00925419" w:rsidRDefault="00925419" w:rsidP="009D0A1E">
      <w:pPr>
        <w:pStyle w:val="BodyText"/>
        <w:spacing w:after="60"/>
        <w:ind w:left="720"/>
        <w:rPr>
          <w:b/>
          <w:bCs/>
          <w:sz w:val="22"/>
          <w:szCs w:val="22"/>
          <w:lang w:val="sl-SI"/>
        </w:rPr>
      </w:pPr>
      <w:r>
        <w:rPr>
          <w:b/>
          <w:bCs/>
          <w:sz w:val="22"/>
          <w:szCs w:val="22"/>
          <w:lang w:val="sl-SI"/>
        </w:rPr>
        <w:t>A</w:t>
      </w:r>
      <w:r w:rsidR="00DF6027">
        <w:rPr>
          <w:b/>
          <w:bCs/>
          <w:sz w:val="22"/>
          <w:szCs w:val="22"/>
          <w:lang w:val="sl-SI"/>
        </w:rPr>
        <w:t>TTACHMENTS</w:t>
      </w:r>
    </w:p>
    <w:p w:rsidR="00EE7AF2" w:rsidRPr="00D57586" w:rsidRDefault="00EE7AF2" w:rsidP="009D0A1E">
      <w:pPr>
        <w:pStyle w:val="BodyText"/>
        <w:rPr>
          <w:bCs/>
          <w:sz w:val="22"/>
          <w:szCs w:val="22"/>
          <w:lang w:val="sr-Cyrl-CS"/>
        </w:rPr>
      </w:pPr>
    </w:p>
    <w:p w:rsidR="00862A19" w:rsidRPr="00D57586" w:rsidRDefault="00862A19" w:rsidP="009D0A1E">
      <w:pPr>
        <w:pStyle w:val="BodyText"/>
        <w:rPr>
          <w:bCs/>
          <w:sz w:val="22"/>
          <w:szCs w:val="22"/>
          <w:lang w:val="sr-Cyrl-CS"/>
        </w:rPr>
      </w:pPr>
    </w:p>
    <w:p w:rsidR="00F5055A" w:rsidRPr="00D57586" w:rsidRDefault="00F5055A" w:rsidP="009D0A1E">
      <w:pPr>
        <w:pStyle w:val="BodyText"/>
        <w:rPr>
          <w:bCs/>
          <w:sz w:val="22"/>
          <w:szCs w:val="22"/>
          <w:lang w:val="sr-Cyrl-CS"/>
        </w:rPr>
      </w:pPr>
    </w:p>
    <w:p w:rsidR="00F5055A" w:rsidRPr="00D57586" w:rsidRDefault="00F5055A" w:rsidP="009D0A1E">
      <w:pPr>
        <w:pStyle w:val="BodyText"/>
        <w:rPr>
          <w:bCs/>
          <w:sz w:val="22"/>
          <w:szCs w:val="22"/>
          <w:lang w:val="sr-Cyrl-CS"/>
        </w:rPr>
      </w:pPr>
    </w:p>
    <w:p w:rsidR="00F5055A" w:rsidRPr="00D57586" w:rsidRDefault="00F5055A" w:rsidP="009D0A1E">
      <w:pPr>
        <w:pStyle w:val="BodyText"/>
        <w:rPr>
          <w:bCs/>
          <w:sz w:val="22"/>
          <w:szCs w:val="22"/>
          <w:lang w:val="sr-Cyrl-CS"/>
        </w:rPr>
      </w:pPr>
    </w:p>
    <w:p w:rsidR="00F5055A" w:rsidRPr="00D57586" w:rsidRDefault="00F5055A" w:rsidP="009D0A1E">
      <w:pPr>
        <w:pStyle w:val="BodyText"/>
        <w:rPr>
          <w:bCs/>
          <w:sz w:val="22"/>
          <w:szCs w:val="22"/>
          <w:lang w:val="sr-Cyrl-CS"/>
        </w:rPr>
      </w:pPr>
    </w:p>
    <w:p w:rsidR="00F5055A" w:rsidRPr="00D57586" w:rsidRDefault="00F5055A" w:rsidP="009D0A1E">
      <w:pPr>
        <w:pStyle w:val="BodyText"/>
        <w:rPr>
          <w:bCs/>
          <w:sz w:val="22"/>
          <w:szCs w:val="22"/>
          <w:lang w:val="sr-Cyrl-CS"/>
        </w:rPr>
      </w:pPr>
    </w:p>
    <w:p w:rsidR="00F5055A" w:rsidRPr="00D57586" w:rsidRDefault="00F5055A" w:rsidP="009D0A1E">
      <w:pPr>
        <w:pStyle w:val="BodyText"/>
        <w:rPr>
          <w:bCs/>
          <w:sz w:val="22"/>
          <w:szCs w:val="22"/>
          <w:lang w:val="sr-Cyrl-CS"/>
        </w:rPr>
      </w:pPr>
    </w:p>
    <w:p w:rsidR="00F5055A" w:rsidRPr="00D57586" w:rsidRDefault="00F5055A" w:rsidP="009D0A1E">
      <w:pPr>
        <w:pStyle w:val="BodyText"/>
        <w:rPr>
          <w:bCs/>
          <w:sz w:val="22"/>
          <w:szCs w:val="22"/>
          <w:lang w:val="sr-Cyrl-CS"/>
        </w:rPr>
      </w:pPr>
    </w:p>
    <w:p w:rsidR="00F5055A" w:rsidRPr="00D57586" w:rsidRDefault="00F5055A" w:rsidP="009D0A1E">
      <w:pPr>
        <w:pStyle w:val="BodyText"/>
        <w:rPr>
          <w:bCs/>
          <w:sz w:val="22"/>
          <w:szCs w:val="22"/>
          <w:lang w:val="sr-Cyrl-CS"/>
        </w:rPr>
      </w:pPr>
    </w:p>
    <w:p w:rsidR="00F5055A" w:rsidRPr="00D57586" w:rsidRDefault="00F5055A" w:rsidP="009D0A1E">
      <w:pPr>
        <w:pStyle w:val="BodyText"/>
        <w:rPr>
          <w:bCs/>
          <w:sz w:val="22"/>
          <w:szCs w:val="22"/>
          <w:lang w:val="sr-Cyrl-CS"/>
        </w:rPr>
      </w:pPr>
    </w:p>
    <w:p w:rsidR="00F5055A" w:rsidRPr="00D57586" w:rsidRDefault="00F5055A" w:rsidP="009D0A1E">
      <w:pPr>
        <w:pStyle w:val="BodyText"/>
        <w:rPr>
          <w:bCs/>
          <w:sz w:val="22"/>
          <w:szCs w:val="22"/>
          <w:lang w:val="sr-Cyrl-CS"/>
        </w:rPr>
      </w:pPr>
    </w:p>
    <w:p w:rsidR="00F5055A" w:rsidRPr="00D57586" w:rsidRDefault="00F5055A" w:rsidP="009D0A1E">
      <w:pPr>
        <w:pStyle w:val="BodyText"/>
        <w:rPr>
          <w:bCs/>
          <w:sz w:val="22"/>
          <w:szCs w:val="22"/>
          <w:lang w:val="sr-Cyrl-CS"/>
        </w:rPr>
      </w:pPr>
    </w:p>
    <w:p w:rsidR="00F5055A" w:rsidRPr="00D57586" w:rsidRDefault="00F5055A" w:rsidP="009D0A1E">
      <w:pPr>
        <w:pStyle w:val="BodyText"/>
        <w:rPr>
          <w:bCs/>
          <w:sz w:val="22"/>
          <w:szCs w:val="22"/>
          <w:lang w:val="sr-Cyrl-CS"/>
        </w:rPr>
      </w:pPr>
    </w:p>
    <w:p w:rsidR="00F5055A" w:rsidRPr="00D57586" w:rsidRDefault="00F5055A" w:rsidP="009D0A1E">
      <w:pPr>
        <w:pStyle w:val="BodyText"/>
        <w:rPr>
          <w:bCs/>
          <w:sz w:val="22"/>
          <w:szCs w:val="22"/>
          <w:lang w:val="sr-Cyrl-CS"/>
        </w:rPr>
      </w:pPr>
    </w:p>
    <w:p w:rsidR="004B277A" w:rsidRPr="00D57586" w:rsidRDefault="004B277A" w:rsidP="009D0A1E">
      <w:pPr>
        <w:pStyle w:val="BodyText"/>
        <w:rPr>
          <w:bCs/>
          <w:sz w:val="22"/>
          <w:szCs w:val="22"/>
          <w:lang w:val="sr-Cyrl-CS"/>
        </w:rPr>
      </w:pPr>
    </w:p>
    <w:p w:rsidR="004B277A" w:rsidRPr="00D57586" w:rsidRDefault="004B277A" w:rsidP="009D0A1E">
      <w:pPr>
        <w:pStyle w:val="BodyText"/>
        <w:rPr>
          <w:bCs/>
          <w:sz w:val="22"/>
          <w:szCs w:val="22"/>
          <w:lang w:val="sr-Cyrl-CS"/>
        </w:rPr>
      </w:pPr>
    </w:p>
    <w:p w:rsidR="004B277A" w:rsidRPr="00D57586" w:rsidRDefault="004B277A" w:rsidP="009D0A1E">
      <w:pPr>
        <w:pStyle w:val="BodyText"/>
        <w:rPr>
          <w:bCs/>
          <w:sz w:val="22"/>
          <w:szCs w:val="22"/>
          <w:lang w:val="sr-Cyrl-CS"/>
        </w:rPr>
      </w:pPr>
    </w:p>
    <w:p w:rsidR="004B277A" w:rsidRPr="00D57586" w:rsidRDefault="004B277A" w:rsidP="009D0A1E">
      <w:pPr>
        <w:pStyle w:val="BodyText"/>
        <w:rPr>
          <w:bCs/>
          <w:sz w:val="22"/>
          <w:szCs w:val="22"/>
          <w:lang w:val="sr-Cyrl-CS"/>
        </w:rPr>
      </w:pPr>
    </w:p>
    <w:p w:rsidR="00777AA9" w:rsidRPr="00D57586" w:rsidRDefault="00777AA9" w:rsidP="009D0A1E">
      <w:pPr>
        <w:pStyle w:val="BodyText"/>
        <w:rPr>
          <w:bCs/>
          <w:sz w:val="22"/>
          <w:szCs w:val="22"/>
          <w:lang w:val="sr-Cyrl-CS"/>
        </w:rPr>
        <w:sectPr w:rsidR="00777AA9" w:rsidRPr="00D57586" w:rsidSect="003D34BD">
          <w:footerReference w:type="default" r:id="rId8"/>
          <w:pgSz w:w="11909" w:h="16834" w:code="9"/>
          <w:pgMar w:top="1134" w:right="1134" w:bottom="1134" w:left="1701" w:header="720" w:footer="720" w:gutter="0"/>
          <w:cols w:space="720"/>
          <w:docGrid w:linePitch="360"/>
        </w:sectPr>
      </w:pPr>
    </w:p>
    <w:p w:rsidR="004B277A" w:rsidRPr="00D57586" w:rsidRDefault="004B277A" w:rsidP="009D0A1E">
      <w:pPr>
        <w:pStyle w:val="BodyText"/>
        <w:rPr>
          <w:bCs/>
          <w:sz w:val="22"/>
          <w:szCs w:val="22"/>
          <w:lang w:val="sr-Cyrl-CS"/>
        </w:rPr>
      </w:pPr>
    </w:p>
    <w:p w:rsidR="004F0584" w:rsidRPr="00D57586" w:rsidRDefault="004F0584" w:rsidP="009D0A1E">
      <w:pPr>
        <w:pStyle w:val="BodyText"/>
        <w:rPr>
          <w:bCs/>
          <w:sz w:val="22"/>
          <w:szCs w:val="22"/>
          <w:lang w:val="sr-Cyrl-CS"/>
        </w:rPr>
      </w:pPr>
    </w:p>
    <w:p w:rsidR="004F0584" w:rsidRPr="00D57586" w:rsidRDefault="004F0584" w:rsidP="009D0A1E">
      <w:pPr>
        <w:pStyle w:val="BodyText"/>
        <w:rPr>
          <w:bCs/>
          <w:sz w:val="22"/>
          <w:szCs w:val="22"/>
          <w:lang w:val="sr-Cyrl-CS"/>
        </w:rPr>
      </w:pPr>
    </w:p>
    <w:p w:rsidR="004F0584" w:rsidRPr="00D57586" w:rsidRDefault="004F0584" w:rsidP="009D0A1E">
      <w:pPr>
        <w:pStyle w:val="BodyText"/>
        <w:rPr>
          <w:bCs/>
          <w:sz w:val="22"/>
          <w:szCs w:val="22"/>
          <w:lang w:val="sr-Cyrl-CS"/>
        </w:rPr>
      </w:pPr>
    </w:p>
    <w:p w:rsidR="004F0584" w:rsidRPr="00D57586" w:rsidRDefault="004F0584" w:rsidP="009D0A1E">
      <w:pPr>
        <w:pStyle w:val="BodyText"/>
        <w:rPr>
          <w:bCs/>
          <w:sz w:val="22"/>
          <w:szCs w:val="22"/>
          <w:lang w:val="sr-Cyrl-CS"/>
        </w:rPr>
      </w:pPr>
    </w:p>
    <w:p w:rsidR="004F0584" w:rsidRPr="00D57586" w:rsidRDefault="004F0584" w:rsidP="009D0A1E">
      <w:pPr>
        <w:pStyle w:val="BodyText"/>
        <w:rPr>
          <w:bCs/>
          <w:sz w:val="22"/>
          <w:szCs w:val="22"/>
          <w:lang w:val="sr-Cyrl-CS"/>
        </w:rPr>
      </w:pPr>
    </w:p>
    <w:p w:rsidR="004F0584" w:rsidRPr="00D57586" w:rsidRDefault="004F0584" w:rsidP="009D0A1E">
      <w:pPr>
        <w:pStyle w:val="BodyText"/>
        <w:rPr>
          <w:bCs/>
          <w:sz w:val="22"/>
          <w:szCs w:val="22"/>
          <w:lang w:val="sr-Cyrl-CS"/>
        </w:rPr>
      </w:pPr>
    </w:p>
    <w:p w:rsidR="004F0584" w:rsidRPr="00D57586" w:rsidRDefault="004F0584" w:rsidP="009D0A1E">
      <w:pPr>
        <w:pStyle w:val="BodyText"/>
        <w:rPr>
          <w:bCs/>
          <w:sz w:val="22"/>
          <w:szCs w:val="22"/>
          <w:lang w:val="sr-Cyrl-CS"/>
        </w:rPr>
      </w:pPr>
    </w:p>
    <w:p w:rsidR="004B277A" w:rsidRPr="00D57586" w:rsidRDefault="004B277A" w:rsidP="009D0A1E">
      <w:pPr>
        <w:pStyle w:val="BodyText"/>
        <w:rPr>
          <w:bCs/>
          <w:sz w:val="22"/>
          <w:szCs w:val="22"/>
          <w:lang w:val="sr-Cyrl-CS"/>
        </w:rPr>
      </w:pPr>
    </w:p>
    <w:p w:rsidR="00777AA9" w:rsidRPr="00E31AE6" w:rsidRDefault="00E31AE6" w:rsidP="00777AA9">
      <w:pPr>
        <w:jc w:val="center"/>
        <w:rPr>
          <w:b/>
          <w:bCs/>
          <w:sz w:val="22"/>
          <w:szCs w:val="22"/>
          <w:lang w:val="sl-SI"/>
        </w:rPr>
      </w:pPr>
      <w:bookmarkStart w:id="1" w:name="Увод"/>
      <w:r w:rsidRPr="00E31AE6">
        <w:rPr>
          <w:b/>
          <w:bCs/>
          <w:sz w:val="22"/>
          <w:szCs w:val="22"/>
          <w:lang w:val="sl-SI"/>
        </w:rPr>
        <w:t>INTRODUCTORY TABLE</w:t>
      </w:r>
    </w:p>
    <w:p w:rsidR="00777AA9" w:rsidRPr="00D57586" w:rsidRDefault="00777AA9" w:rsidP="00777AA9">
      <w:pPr>
        <w:rPr>
          <w:bCs/>
          <w:u w:val="single"/>
          <w:lang w:val="sr-Cyrl-CS"/>
        </w:rPr>
      </w:pPr>
    </w:p>
    <w:bookmarkEnd w:id="1"/>
    <w:p w:rsidR="00A671B4" w:rsidRPr="00D57586" w:rsidRDefault="00A671B4" w:rsidP="009D0A1E">
      <w:pPr>
        <w:rPr>
          <w:bCs/>
          <w:sz w:val="22"/>
          <w:szCs w:val="22"/>
          <w:u w:val="single"/>
          <w:lang w:val="sr-Cyrl-CS"/>
        </w:rPr>
      </w:pPr>
    </w:p>
    <w:p w:rsidR="00777AA9" w:rsidRDefault="00777AA9" w:rsidP="009D0A1E">
      <w:pPr>
        <w:rPr>
          <w:bCs/>
          <w:sz w:val="22"/>
          <w:szCs w:val="22"/>
          <w:lang w:val="sl-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43"/>
        <w:gridCol w:w="4747"/>
      </w:tblGrid>
      <w:tr w:rsidR="00AB291C" w:rsidRPr="00CA784F" w:rsidTr="00AB291C">
        <w:trPr>
          <w:trHeight w:val="332"/>
          <w:jc w:val="center"/>
        </w:trPr>
        <w:tc>
          <w:tcPr>
            <w:tcW w:w="4543" w:type="dxa"/>
            <w:shd w:val="clear" w:color="auto" w:fill="auto"/>
            <w:vAlign w:val="center"/>
          </w:tcPr>
          <w:p w:rsidR="00AB291C" w:rsidRPr="00E31AE6" w:rsidRDefault="00AB291C" w:rsidP="00524F30">
            <w:pPr>
              <w:rPr>
                <w:sz w:val="22"/>
                <w:szCs w:val="22"/>
                <w:lang w:val="sr-Cyrl-CS"/>
              </w:rPr>
            </w:pPr>
            <w:r>
              <w:rPr>
                <w:sz w:val="22"/>
                <w:szCs w:val="22"/>
                <w:lang w:val="sl-SI"/>
              </w:rPr>
              <w:t>Name of the study program</w:t>
            </w:r>
            <w:r w:rsidRPr="00E31AE6">
              <w:rPr>
                <w:sz w:val="22"/>
                <w:szCs w:val="22"/>
                <w:lang w:val="sr-Cyrl-CS"/>
              </w:rPr>
              <w:t>:</w:t>
            </w:r>
          </w:p>
        </w:tc>
        <w:tc>
          <w:tcPr>
            <w:tcW w:w="4747" w:type="dxa"/>
            <w:shd w:val="clear" w:color="auto" w:fill="auto"/>
            <w:vAlign w:val="center"/>
          </w:tcPr>
          <w:p w:rsidR="00AB291C" w:rsidRPr="00E31AE6" w:rsidRDefault="00AB291C" w:rsidP="00524F30">
            <w:pPr>
              <w:jc w:val="center"/>
              <w:rPr>
                <w:bCs/>
                <w:sz w:val="22"/>
                <w:szCs w:val="22"/>
              </w:rPr>
            </w:pPr>
            <w:r>
              <w:rPr>
                <w:bCs/>
                <w:sz w:val="22"/>
                <w:szCs w:val="22"/>
              </w:rPr>
              <w:t>Advanced Data Analytics in Business</w:t>
            </w:r>
          </w:p>
        </w:tc>
      </w:tr>
      <w:tr w:rsidR="00AB291C" w:rsidRPr="00085D06" w:rsidTr="00AB291C">
        <w:trPr>
          <w:trHeight w:val="567"/>
          <w:jc w:val="center"/>
        </w:trPr>
        <w:tc>
          <w:tcPr>
            <w:tcW w:w="4543" w:type="dxa"/>
            <w:shd w:val="clear" w:color="auto" w:fill="auto"/>
            <w:vAlign w:val="center"/>
          </w:tcPr>
          <w:p w:rsidR="00AB291C" w:rsidRPr="00E31AE6" w:rsidRDefault="00AB291C" w:rsidP="00524F30">
            <w:pPr>
              <w:rPr>
                <w:sz w:val="22"/>
                <w:szCs w:val="22"/>
                <w:lang w:val="sr-Cyrl-CS"/>
              </w:rPr>
            </w:pPr>
            <w:r>
              <w:rPr>
                <w:sz w:val="22"/>
                <w:szCs w:val="22"/>
                <w:lang w:val="sl-SI"/>
              </w:rPr>
              <w:t>Higher education institution where the study program is performed</w:t>
            </w:r>
            <w:r w:rsidRPr="00E31AE6">
              <w:rPr>
                <w:sz w:val="22"/>
                <w:szCs w:val="22"/>
                <w:lang w:val="sr-Cyrl-CS"/>
              </w:rPr>
              <w:t>:</w:t>
            </w:r>
          </w:p>
        </w:tc>
        <w:tc>
          <w:tcPr>
            <w:tcW w:w="4747" w:type="dxa"/>
            <w:shd w:val="clear" w:color="auto" w:fill="auto"/>
            <w:vAlign w:val="center"/>
          </w:tcPr>
          <w:p w:rsidR="00AB291C" w:rsidRPr="00E31AE6" w:rsidRDefault="00AB291C" w:rsidP="00524F30">
            <w:pPr>
              <w:jc w:val="center"/>
              <w:rPr>
                <w:bCs/>
                <w:sz w:val="22"/>
                <w:szCs w:val="22"/>
                <w:lang w:val="sl-SI"/>
              </w:rPr>
            </w:pPr>
            <w:r>
              <w:rPr>
                <w:bCs/>
                <w:sz w:val="22"/>
                <w:szCs w:val="22"/>
                <w:lang w:val="sl-SI"/>
              </w:rPr>
              <w:t>University of Niš, Faculty of Economics</w:t>
            </w:r>
          </w:p>
        </w:tc>
      </w:tr>
      <w:tr w:rsidR="00AB291C" w:rsidRPr="00085D06" w:rsidTr="00AB291C">
        <w:trPr>
          <w:trHeight w:val="567"/>
          <w:jc w:val="center"/>
        </w:trPr>
        <w:tc>
          <w:tcPr>
            <w:tcW w:w="4543" w:type="dxa"/>
            <w:shd w:val="clear" w:color="auto" w:fill="auto"/>
            <w:vAlign w:val="center"/>
          </w:tcPr>
          <w:p w:rsidR="00AB291C" w:rsidRPr="00E31AE6" w:rsidRDefault="00AB291C" w:rsidP="00524F30">
            <w:pPr>
              <w:rPr>
                <w:sz w:val="22"/>
                <w:szCs w:val="22"/>
                <w:lang w:val="sr-Cyrl-CS"/>
              </w:rPr>
            </w:pPr>
            <w:r>
              <w:rPr>
                <w:sz w:val="22"/>
                <w:szCs w:val="22"/>
                <w:lang w:val="sl-SI"/>
              </w:rPr>
              <w:t>Educational</w:t>
            </w:r>
            <w:r w:rsidRPr="00E31AE6">
              <w:rPr>
                <w:sz w:val="22"/>
                <w:szCs w:val="22"/>
                <w:lang w:val="sr-Cyrl-CS"/>
              </w:rPr>
              <w:t xml:space="preserve"> – </w:t>
            </w:r>
            <w:r>
              <w:rPr>
                <w:sz w:val="22"/>
                <w:szCs w:val="22"/>
                <w:lang w:val="sl-SI"/>
              </w:rPr>
              <w:t>scientific</w:t>
            </w:r>
            <w:r w:rsidRPr="00E31AE6">
              <w:rPr>
                <w:sz w:val="22"/>
                <w:szCs w:val="22"/>
                <w:lang w:val="sr-Cyrl-CS"/>
              </w:rPr>
              <w:t>/</w:t>
            </w:r>
            <w:r>
              <w:rPr>
                <w:sz w:val="22"/>
                <w:szCs w:val="22"/>
                <w:lang w:val="sl-SI"/>
              </w:rPr>
              <w:t>educational</w:t>
            </w:r>
            <w:r w:rsidRPr="00E31AE6">
              <w:rPr>
                <w:sz w:val="22"/>
                <w:szCs w:val="22"/>
                <w:lang w:val="sr-Cyrl-CS"/>
              </w:rPr>
              <w:t xml:space="preserve"> – </w:t>
            </w:r>
            <w:r>
              <w:rPr>
                <w:sz w:val="22"/>
                <w:szCs w:val="22"/>
                <w:lang w:val="sl-SI"/>
              </w:rPr>
              <w:t>artistic</w:t>
            </w:r>
            <w:r w:rsidRPr="00E31AE6">
              <w:rPr>
                <w:sz w:val="22"/>
                <w:szCs w:val="22"/>
                <w:lang w:val="sr-Cyrl-CS"/>
              </w:rPr>
              <w:t xml:space="preserve"> </w:t>
            </w:r>
            <w:r>
              <w:rPr>
                <w:sz w:val="22"/>
                <w:szCs w:val="22"/>
                <w:lang w:val="sl-SI"/>
              </w:rPr>
              <w:t>field</w:t>
            </w:r>
            <w:r w:rsidRPr="00E31AE6">
              <w:rPr>
                <w:sz w:val="22"/>
                <w:szCs w:val="22"/>
                <w:lang w:val="sr-Cyrl-CS"/>
              </w:rPr>
              <w:t>:</w:t>
            </w:r>
          </w:p>
        </w:tc>
        <w:tc>
          <w:tcPr>
            <w:tcW w:w="4747" w:type="dxa"/>
            <w:shd w:val="clear" w:color="auto" w:fill="auto"/>
            <w:vAlign w:val="center"/>
          </w:tcPr>
          <w:p w:rsidR="00AB291C" w:rsidRPr="00434B86" w:rsidRDefault="00AB291C" w:rsidP="00524F30">
            <w:pPr>
              <w:jc w:val="center"/>
              <w:rPr>
                <w:bCs/>
                <w:sz w:val="22"/>
                <w:szCs w:val="22"/>
                <w:lang w:val="sl-SI"/>
              </w:rPr>
            </w:pPr>
            <w:r>
              <w:rPr>
                <w:bCs/>
                <w:sz w:val="22"/>
                <w:szCs w:val="22"/>
                <w:lang w:val="sl-SI"/>
              </w:rPr>
              <w:t>Social and Humanities Sciences</w:t>
            </w:r>
          </w:p>
        </w:tc>
      </w:tr>
      <w:tr w:rsidR="00AB291C" w:rsidRPr="00085D06" w:rsidTr="00AB291C">
        <w:trPr>
          <w:trHeight w:val="409"/>
          <w:jc w:val="center"/>
        </w:trPr>
        <w:tc>
          <w:tcPr>
            <w:tcW w:w="4543" w:type="dxa"/>
            <w:shd w:val="clear" w:color="auto" w:fill="auto"/>
            <w:vAlign w:val="center"/>
          </w:tcPr>
          <w:p w:rsidR="00AB291C" w:rsidRPr="00E31AE6" w:rsidRDefault="00AB291C" w:rsidP="00524F30">
            <w:pPr>
              <w:rPr>
                <w:sz w:val="22"/>
                <w:szCs w:val="22"/>
                <w:lang w:val="sr-Cyrl-CS"/>
              </w:rPr>
            </w:pPr>
            <w:r>
              <w:rPr>
                <w:sz w:val="22"/>
                <w:szCs w:val="22"/>
                <w:lang w:val="sl-SI"/>
              </w:rPr>
              <w:t>Scientific, professional or artistic field</w:t>
            </w:r>
            <w:r w:rsidRPr="00E31AE6">
              <w:rPr>
                <w:sz w:val="22"/>
                <w:szCs w:val="22"/>
                <w:lang w:val="sr-Cyrl-CS"/>
              </w:rPr>
              <w:t>:</w:t>
            </w:r>
          </w:p>
        </w:tc>
        <w:tc>
          <w:tcPr>
            <w:tcW w:w="4747" w:type="dxa"/>
            <w:shd w:val="clear" w:color="auto" w:fill="auto"/>
            <w:vAlign w:val="center"/>
          </w:tcPr>
          <w:p w:rsidR="00AB291C" w:rsidRPr="00240961" w:rsidRDefault="00AB291C" w:rsidP="00524F30">
            <w:pPr>
              <w:jc w:val="center"/>
              <w:rPr>
                <w:bCs/>
                <w:sz w:val="22"/>
                <w:szCs w:val="22"/>
                <w:lang w:val="sl-SI"/>
              </w:rPr>
            </w:pPr>
            <w:r>
              <w:rPr>
                <w:bCs/>
                <w:sz w:val="22"/>
                <w:szCs w:val="22"/>
                <w:lang w:val="sl-SI"/>
              </w:rPr>
              <w:t>Economic Sciences</w:t>
            </w:r>
          </w:p>
        </w:tc>
      </w:tr>
      <w:tr w:rsidR="00AB291C" w:rsidRPr="00CA784F" w:rsidTr="00AB291C">
        <w:trPr>
          <w:trHeight w:val="401"/>
          <w:jc w:val="center"/>
        </w:trPr>
        <w:tc>
          <w:tcPr>
            <w:tcW w:w="4543" w:type="dxa"/>
            <w:shd w:val="clear" w:color="auto" w:fill="auto"/>
            <w:vAlign w:val="center"/>
          </w:tcPr>
          <w:p w:rsidR="00AB291C" w:rsidRPr="00E31AE6" w:rsidRDefault="00AB291C" w:rsidP="00524F30">
            <w:pPr>
              <w:rPr>
                <w:sz w:val="22"/>
                <w:szCs w:val="22"/>
                <w:lang w:val="sr-Cyrl-CS"/>
              </w:rPr>
            </w:pPr>
            <w:r>
              <w:rPr>
                <w:sz w:val="22"/>
                <w:szCs w:val="22"/>
                <w:lang w:val="sl-SI"/>
              </w:rPr>
              <w:t>Type of study</w:t>
            </w:r>
            <w:r w:rsidRPr="00E31AE6">
              <w:rPr>
                <w:sz w:val="22"/>
                <w:szCs w:val="22"/>
                <w:lang w:val="sr-Cyrl-CS"/>
              </w:rPr>
              <w:t>:</w:t>
            </w:r>
          </w:p>
        </w:tc>
        <w:tc>
          <w:tcPr>
            <w:tcW w:w="4747" w:type="dxa"/>
            <w:shd w:val="clear" w:color="auto" w:fill="auto"/>
            <w:vAlign w:val="center"/>
          </w:tcPr>
          <w:p w:rsidR="00AB291C" w:rsidRPr="003B2E34" w:rsidRDefault="00AB291C" w:rsidP="00524F30">
            <w:pPr>
              <w:jc w:val="center"/>
              <w:rPr>
                <w:bCs/>
                <w:sz w:val="22"/>
                <w:szCs w:val="22"/>
                <w:lang w:val="sl-SI"/>
              </w:rPr>
            </w:pPr>
            <w:r>
              <w:rPr>
                <w:bCs/>
                <w:sz w:val="22"/>
                <w:szCs w:val="22"/>
                <w:lang w:val="sl-SI"/>
              </w:rPr>
              <w:t>Master Academic Studyies</w:t>
            </w:r>
          </w:p>
        </w:tc>
      </w:tr>
      <w:tr w:rsidR="00AB291C" w:rsidRPr="00085D06" w:rsidTr="00AB291C">
        <w:trPr>
          <w:trHeight w:val="407"/>
          <w:jc w:val="center"/>
        </w:trPr>
        <w:tc>
          <w:tcPr>
            <w:tcW w:w="4543" w:type="dxa"/>
            <w:shd w:val="clear" w:color="auto" w:fill="auto"/>
            <w:vAlign w:val="center"/>
          </w:tcPr>
          <w:p w:rsidR="00AB291C" w:rsidRPr="00E31AE6" w:rsidRDefault="00AB291C" w:rsidP="00524F30">
            <w:pPr>
              <w:rPr>
                <w:sz w:val="22"/>
                <w:szCs w:val="22"/>
                <w:lang w:val="sr-Cyrl-CS"/>
              </w:rPr>
            </w:pPr>
            <w:r>
              <w:rPr>
                <w:sz w:val="22"/>
                <w:szCs w:val="22"/>
                <w:lang w:val="sl-SI"/>
              </w:rPr>
              <w:t>Scope of study expressed in ECTS credits</w:t>
            </w:r>
            <w:r w:rsidRPr="00E31AE6">
              <w:rPr>
                <w:sz w:val="22"/>
                <w:szCs w:val="22"/>
                <w:lang w:val="sr-Cyrl-CS"/>
              </w:rPr>
              <w:t>:</w:t>
            </w:r>
          </w:p>
        </w:tc>
        <w:tc>
          <w:tcPr>
            <w:tcW w:w="4747" w:type="dxa"/>
            <w:shd w:val="clear" w:color="auto" w:fill="auto"/>
            <w:vAlign w:val="center"/>
          </w:tcPr>
          <w:p w:rsidR="00AB291C" w:rsidRPr="003B2E34" w:rsidRDefault="00AB291C" w:rsidP="00524F30">
            <w:pPr>
              <w:jc w:val="center"/>
              <w:rPr>
                <w:bCs/>
                <w:sz w:val="22"/>
                <w:szCs w:val="22"/>
                <w:lang w:val="sl-SI"/>
              </w:rPr>
            </w:pPr>
            <w:r w:rsidRPr="00E31AE6">
              <w:rPr>
                <w:bCs/>
                <w:sz w:val="22"/>
                <w:szCs w:val="22"/>
                <w:lang w:val="sr-Cyrl-CS"/>
              </w:rPr>
              <w:t xml:space="preserve">120 </w:t>
            </w:r>
            <w:r>
              <w:rPr>
                <w:bCs/>
                <w:sz w:val="22"/>
                <w:szCs w:val="22"/>
                <w:lang w:val="sl-SI"/>
              </w:rPr>
              <w:t>ECTS</w:t>
            </w:r>
          </w:p>
        </w:tc>
      </w:tr>
      <w:tr w:rsidR="00AB291C" w:rsidRPr="00CA784F" w:rsidTr="00AB291C">
        <w:trPr>
          <w:trHeight w:val="285"/>
          <w:jc w:val="center"/>
        </w:trPr>
        <w:tc>
          <w:tcPr>
            <w:tcW w:w="4543" w:type="dxa"/>
            <w:shd w:val="clear" w:color="auto" w:fill="auto"/>
            <w:vAlign w:val="center"/>
          </w:tcPr>
          <w:p w:rsidR="00AB291C" w:rsidRPr="00AB291C" w:rsidRDefault="00AB291C" w:rsidP="00524F30">
            <w:pPr>
              <w:rPr>
                <w:lang w:val="sl-SI"/>
              </w:rPr>
            </w:pPr>
            <w:r>
              <w:rPr>
                <w:sz w:val="22"/>
                <w:szCs w:val="22"/>
                <w:lang w:val="sl-SI"/>
              </w:rPr>
              <w:t>Diploma title</w:t>
            </w:r>
            <w:r w:rsidRPr="00E31AE6">
              <w:rPr>
                <w:sz w:val="22"/>
                <w:szCs w:val="22"/>
                <w:lang w:val="sr-Cyrl-CS"/>
              </w:rPr>
              <w:t>:</w:t>
            </w:r>
          </w:p>
        </w:tc>
        <w:tc>
          <w:tcPr>
            <w:tcW w:w="4747" w:type="dxa"/>
            <w:shd w:val="clear" w:color="auto" w:fill="auto"/>
            <w:vAlign w:val="center"/>
          </w:tcPr>
          <w:p w:rsidR="00AB291C" w:rsidRPr="00CA784F" w:rsidRDefault="00AB291C" w:rsidP="00524F30">
            <w:pPr>
              <w:jc w:val="center"/>
              <w:rPr>
                <w:b/>
                <w:lang w:val="en-US"/>
              </w:rPr>
            </w:pPr>
            <w:r w:rsidRPr="009B162B">
              <w:rPr>
                <w:sz w:val="22"/>
                <w:szCs w:val="22"/>
              </w:rPr>
              <w:t>Master of Business Informatics</w:t>
            </w:r>
          </w:p>
        </w:tc>
      </w:tr>
      <w:tr w:rsidR="00AB291C" w:rsidRPr="00CA784F" w:rsidTr="00AB291C">
        <w:trPr>
          <w:trHeight w:val="279"/>
          <w:jc w:val="center"/>
        </w:trPr>
        <w:tc>
          <w:tcPr>
            <w:tcW w:w="4543" w:type="dxa"/>
            <w:shd w:val="clear" w:color="auto" w:fill="auto"/>
            <w:vAlign w:val="center"/>
          </w:tcPr>
          <w:p w:rsidR="00AB291C" w:rsidRPr="00E31AE6" w:rsidRDefault="00AB291C" w:rsidP="00524F30">
            <w:pPr>
              <w:rPr>
                <w:sz w:val="22"/>
                <w:szCs w:val="22"/>
                <w:lang w:val="sr-Cyrl-CS"/>
              </w:rPr>
            </w:pPr>
            <w:r>
              <w:rPr>
                <w:sz w:val="22"/>
                <w:szCs w:val="22"/>
                <w:lang w:val="sl-SI"/>
              </w:rPr>
              <w:t>Lenght of study</w:t>
            </w:r>
            <w:r w:rsidRPr="00E31AE6">
              <w:rPr>
                <w:sz w:val="22"/>
                <w:szCs w:val="22"/>
                <w:lang w:val="sr-Cyrl-CS"/>
              </w:rPr>
              <w:t>:</w:t>
            </w:r>
          </w:p>
        </w:tc>
        <w:tc>
          <w:tcPr>
            <w:tcW w:w="4747" w:type="dxa"/>
            <w:shd w:val="clear" w:color="auto" w:fill="auto"/>
            <w:vAlign w:val="center"/>
          </w:tcPr>
          <w:p w:rsidR="00AB291C" w:rsidRPr="00E31AE6" w:rsidRDefault="00AB291C" w:rsidP="00524F30">
            <w:pPr>
              <w:jc w:val="center"/>
              <w:rPr>
                <w:bCs/>
                <w:sz w:val="22"/>
                <w:szCs w:val="22"/>
                <w:lang w:val="sr-Cyrl-CS"/>
              </w:rPr>
            </w:pPr>
            <w:r w:rsidRPr="00E31AE6">
              <w:rPr>
                <w:bCs/>
                <w:sz w:val="22"/>
                <w:szCs w:val="22"/>
                <w:lang w:val="sr-Cyrl-CS"/>
              </w:rPr>
              <w:t xml:space="preserve">2 </w:t>
            </w:r>
            <w:r>
              <w:rPr>
                <w:bCs/>
                <w:sz w:val="22"/>
                <w:szCs w:val="22"/>
                <w:lang w:val="sl-SI"/>
              </w:rPr>
              <w:t>year</w:t>
            </w:r>
            <w:r w:rsidRPr="00E31AE6">
              <w:rPr>
                <w:bCs/>
                <w:sz w:val="22"/>
                <w:szCs w:val="22"/>
                <w:lang w:val="sr-Cyrl-CS"/>
              </w:rPr>
              <w:t xml:space="preserve"> (4 </w:t>
            </w:r>
            <w:r>
              <w:rPr>
                <w:bCs/>
                <w:sz w:val="22"/>
                <w:szCs w:val="22"/>
                <w:lang w:val="sl-SI"/>
              </w:rPr>
              <w:t>semester</w:t>
            </w:r>
            <w:r w:rsidRPr="00E31AE6">
              <w:rPr>
                <w:bCs/>
                <w:sz w:val="22"/>
                <w:szCs w:val="22"/>
                <w:lang w:val="sr-Cyrl-CS"/>
              </w:rPr>
              <w:t>)</w:t>
            </w:r>
          </w:p>
        </w:tc>
      </w:tr>
      <w:tr w:rsidR="00AB291C" w:rsidRPr="00085D06" w:rsidTr="00AB291C">
        <w:trPr>
          <w:trHeight w:val="567"/>
          <w:jc w:val="center"/>
        </w:trPr>
        <w:tc>
          <w:tcPr>
            <w:tcW w:w="4543" w:type="dxa"/>
            <w:shd w:val="clear" w:color="auto" w:fill="auto"/>
            <w:vAlign w:val="center"/>
          </w:tcPr>
          <w:p w:rsidR="00AB291C" w:rsidRPr="00AB291C" w:rsidRDefault="00AB291C" w:rsidP="00524F30">
            <w:pPr>
              <w:rPr>
                <w:lang w:val="sl-SI"/>
              </w:rPr>
            </w:pPr>
            <w:r>
              <w:rPr>
                <w:sz w:val="22"/>
                <w:szCs w:val="22"/>
                <w:lang w:val="sl-SI"/>
              </w:rPr>
              <w:t>The year in which the realization of the study program began</w:t>
            </w:r>
            <w:r w:rsidRPr="00E31AE6">
              <w:rPr>
                <w:sz w:val="22"/>
                <w:szCs w:val="22"/>
                <w:lang w:val="sr-Cyrl-CS"/>
              </w:rPr>
              <w:t>:</w:t>
            </w:r>
          </w:p>
        </w:tc>
        <w:tc>
          <w:tcPr>
            <w:tcW w:w="4747" w:type="dxa"/>
            <w:shd w:val="clear" w:color="auto" w:fill="auto"/>
            <w:vAlign w:val="center"/>
          </w:tcPr>
          <w:p w:rsidR="00AB291C" w:rsidRPr="00085D06" w:rsidRDefault="00AB291C" w:rsidP="00524F30">
            <w:pPr>
              <w:jc w:val="center"/>
              <w:rPr>
                <w:b/>
                <w:lang w:val="ru-RU"/>
              </w:rPr>
            </w:pPr>
          </w:p>
        </w:tc>
      </w:tr>
      <w:tr w:rsidR="00AB291C" w:rsidRPr="00085D06" w:rsidTr="00AB291C">
        <w:trPr>
          <w:trHeight w:val="567"/>
          <w:jc w:val="center"/>
        </w:trPr>
        <w:tc>
          <w:tcPr>
            <w:tcW w:w="4543" w:type="dxa"/>
            <w:shd w:val="clear" w:color="auto" w:fill="auto"/>
            <w:vAlign w:val="center"/>
          </w:tcPr>
          <w:p w:rsidR="00AB291C" w:rsidRPr="00E31AE6" w:rsidRDefault="00AB291C" w:rsidP="00524F30">
            <w:pPr>
              <w:rPr>
                <w:sz w:val="22"/>
                <w:szCs w:val="22"/>
                <w:lang w:val="sr-Cyrl-CS"/>
              </w:rPr>
            </w:pPr>
            <w:r>
              <w:rPr>
                <w:sz w:val="22"/>
                <w:szCs w:val="22"/>
                <w:lang w:val="sl-SI"/>
              </w:rPr>
              <w:t>Year when the realization of the study program will start</w:t>
            </w:r>
            <w:r w:rsidRPr="00E31AE6">
              <w:rPr>
                <w:sz w:val="22"/>
                <w:szCs w:val="22"/>
                <w:lang w:val="sr-Cyrl-CS"/>
              </w:rPr>
              <w:t xml:space="preserve"> (</w:t>
            </w:r>
            <w:r>
              <w:rPr>
                <w:sz w:val="22"/>
                <w:szCs w:val="22"/>
                <w:lang w:val="sl-SI"/>
              </w:rPr>
              <w:t>if the program is new</w:t>
            </w:r>
            <w:r w:rsidRPr="00E31AE6">
              <w:rPr>
                <w:sz w:val="22"/>
                <w:szCs w:val="22"/>
                <w:lang w:val="sr-Cyrl-CS"/>
              </w:rPr>
              <w:t>):</w:t>
            </w:r>
          </w:p>
        </w:tc>
        <w:tc>
          <w:tcPr>
            <w:tcW w:w="4747" w:type="dxa"/>
            <w:shd w:val="clear" w:color="auto" w:fill="auto"/>
            <w:vAlign w:val="center"/>
          </w:tcPr>
          <w:p w:rsidR="00AB291C" w:rsidRPr="00E31AE6" w:rsidRDefault="00AB291C" w:rsidP="00524F30">
            <w:pPr>
              <w:jc w:val="center"/>
              <w:rPr>
                <w:bCs/>
                <w:sz w:val="22"/>
                <w:szCs w:val="22"/>
                <w:lang w:val="sr-Cyrl-CS"/>
              </w:rPr>
            </w:pPr>
            <w:r>
              <w:rPr>
                <w:bCs/>
                <w:sz w:val="22"/>
                <w:szCs w:val="22"/>
                <w:lang w:val="sl-SI"/>
              </w:rPr>
              <w:t xml:space="preserve">Academic </w:t>
            </w:r>
            <w:r w:rsidRPr="00E31AE6">
              <w:rPr>
                <w:bCs/>
                <w:sz w:val="22"/>
                <w:szCs w:val="22"/>
                <w:lang w:val="sr-Cyrl-CS"/>
              </w:rPr>
              <w:t>2022/20</w:t>
            </w:r>
            <w:r w:rsidRPr="00E31AE6">
              <w:rPr>
                <w:bCs/>
                <w:sz w:val="22"/>
                <w:szCs w:val="22"/>
              </w:rPr>
              <w:t>23</w:t>
            </w:r>
            <w:r>
              <w:rPr>
                <w:bCs/>
                <w:sz w:val="22"/>
                <w:szCs w:val="22"/>
              </w:rPr>
              <w:t xml:space="preserve"> year</w:t>
            </w:r>
          </w:p>
        </w:tc>
      </w:tr>
      <w:tr w:rsidR="00AB291C" w:rsidRPr="00085D06" w:rsidTr="00AB291C">
        <w:trPr>
          <w:trHeight w:val="567"/>
          <w:jc w:val="center"/>
        </w:trPr>
        <w:tc>
          <w:tcPr>
            <w:tcW w:w="4543" w:type="dxa"/>
            <w:shd w:val="clear" w:color="auto" w:fill="auto"/>
            <w:vAlign w:val="center"/>
          </w:tcPr>
          <w:p w:rsidR="00AB291C" w:rsidRPr="00AB291C" w:rsidRDefault="00AB291C" w:rsidP="00524F30">
            <w:pPr>
              <w:rPr>
                <w:sz w:val="22"/>
                <w:szCs w:val="22"/>
                <w:lang w:val="ru-RU"/>
              </w:rPr>
            </w:pPr>
            <w:r w:rsidRPr="00AB291C">
              <w:rPr>
                <w:sz w:val="22"/>
                <w:szCs w:val="22"/>
                <w:lang w:val="ru-RU"/>
              </w:rPr>
              <w:t>Number of students studying in this study program:</w:t>
            </w:r>
          </w:p>
        </w:tc>
        <w:tc>
          <w:tcPr>
            <w:tcW w:w="4747" w:type="dxa"/>
            <w:shd w:val="clear" w:color="auto" w:fill="auto"/>
            <w:vAlign w:val="center"/>
          </w:tcPr>
          <w:p w:rsidR="00AB291C" w:rsidRPr="00085D06" w:rsidRDefault="00AB291C" w:rsidP="00524F30">
            <w:pPr>
              <w:jc w:val="center"/>
              <w:rPr>
                <w:b/>
                <w:lang w:val="ru-RU"/>
              </w:rPr>
            </w:pPr>
          </w:p>
        </w:tc>
      </w:tr>
      <w:tr w:rsidR="00AB291C" w:rsidRPr="00085D06" w:rsidTr="00AB291C">
        <w:trPr>
          <w:trHeight w:val="567"/>
          <w:jc w:val="center"/>
        </w:trPr>
        <w:tc>
          <w:tcPr>
            <w:tcW w:w="4543" w:type="dxa"/>
            <w:shd w:val="clear" w:color="auto" w:fill="auto"/>
            <w:vAlign w:val="center"/>
          </w:tcPr>
          <w:p w:rsidR="00AB291C" w:rsidRPr="00CA784F" w:rsidRDefault="00AB291C" w:rsidP="00524F30">
            <w:pPr>
              <w:rPr>
                <w:lang w:val="ru-RU"/>
              </w:rPr>
            </w:pPr>
            <w:r w:rsidRPr="00AB291C">
              <w:rPr>
                <w:sz w:val="22"/>
                <w:szCs w:val="22"/>
                <w:lang w:val="ru-RU"/>
              </w:rPr>
              <w:t>Planned number of students who will enroll in this study program</w:t>
            </w:r>
            <w:r w:rsidRPr="00AB291C">
              <w:rPr>
                <w:lang w:val="ru-RU"/>
              </w:rPr>
              <w:t>:</w:t>
            </w:r>
          </w:p>
        </w:tc>
        <w:tc>
          <w:tcPr>
            <w:tcW w:w="4747" w:type="dxa"/>
            <w:shd w:val="clear" w:color="auto" w:fill="auto"/>
            <w:vAlign w:val="center"/>
          </w:tcPr>
          <w:p w:rsidR="00AB291C" w:rsidRPr="00AB291C" w:rsidRDefault="00AB291C" w:rsidP="00524F30">
            <w:pPr>
              <w:jc w:val="center"/>
              <w:rPr>
                <w:lang w:val="sl-SI"/>
              </w:rPr>
            </w:pPr>
            <w:r w:rsidRPr="00AB291C">
              <w:rPr>
                <w:lang w:val="sl-SI"/>
              </w:rPr>
              <w:t>25</w:t>
            </w:r>
          </w:p>
        </w:tc>
      </w:tr>
      <w:tr w:rsidR="00AB291C" w:rsidRPr="00085D06" w:rsidTr="00AB291C">
        <w:trPr>
          <w:trHeight w:val="567"/>
          <w:jc w:val="center"/>
        </w:trPr>
        <w:tc>
          <w:tcPr>
            <w:tcW w:w="4543" w:type="dxa"/>
            <w:shd w:val="clear" w:color="auto" w:fill="auto"/>
            <w:vAlign w:val="center"/>
          </w:tcPr>
          <w:p w:rsidR="00AB291C" w:rsidRPr="00FF69F9" w:rsidRDefault="00FF69F9" w:rsidP="00524F30">
            <w:pPr>
              <w:rPr>
                <w:sz w:val="22"/>
                <w:szCs w:val="22"/>
                <w:lang w:val="ru-RU"/>
              </w:rPr>
            </w:pPr>
            <w:r w:rsidRPr="00FF69F9">
              <w:rPr>
                <w:sz w:val="22"/>
                <w:szCs w:val="22"/>
                <w:lang w:val="ru-RU"/>
              </w:rPr>
              <w:t>Date of acceptance of the program by the relevant body (specify):</w:t>
            </w:r>
          </w:p>
        </w:tc>
        <w:tc>
          <w:tcPr>
            <w:tcW w:w="4747" w:type="dxa"/>
            <w:shd w:val="clear" w:color="auto" w:fill="auto"/>
            <w:vAlign w:val="center"/>
          </w:tcPr>
          <w:p w:rsidR="00AB291C" w:rsidRPr="004A0D2C" w:rsidRDefault="004A0D2C" w:rsidP="00524F30">
            <w:pPr>
              <w:jc w:val="center"/>
              <w:rPr>
                <w:lang w:val="sl-SI"/>
              </w:rPr>
            </w:pPr>
            <w:r w:rsidRPr="004A0D2C">
              <w:rPr>
                <w:lang w:val="sl-SI"/>
              </w:rPr>
              <w:t>19</w:t>
            </w:r>
            <w:r w:rsidR="00FF69F9" w:rsidRPr="004A0D2C">
              <w:rPr>
                <w:lang w:val="sl-SI"/>
              </w:rPr>
              <w:t>.04.2022.</w:t>
            </w:r>
          </w:p>
          <w:p w:rsidR="004A0D2C" w:rsidRPr="004A0D2C" w:rsidRDefault="004A0D2C" w:rsidP="004A0D2C">
            <w:pPr>
              <w:jc w:val="center"/>
              <w:rPr>
                <w:b/>
              </w:rPr>
            </w:pPr>
            <w:r w:rsidRPr="004A0D2C">
              <w:t>Senate of the University of Niš</w:t>
            </w:r>
          </w:p>
        </w:tc>
      </w:tr>
      <w:tr w:rsidR="00AB291C" w:rsidRPr="00085D06" w:rsidTr="00AB291C">
        <w:trPr>
          <w:trHeight w:val="567"/>
          <w:jc w:val="center"/>
        </w:trPr>
        <w:tc>
          <w:tcPr>
            <w:tcW w:w="4543" w:type="dxa"/>
            <w:shd w:val="clear" w:color="auto" w:fill="auto"/>
            <w:vAlign w:val="center"/>
          </w:tcPr>
          <w:p w:rsidR="00AB291C" w:rsidRPr="00FF69F9" w:rsidRDefault="00FF69F9" w:rsidP="00524F30">
            <w:pPr>
              <w:rPr>
                <w:sz w:val="22"/>
                <w:szCs w:val="22"/>
                <w:lang w:val="sr-Cyrl-CS"/>
              </w:rPr>
            </w:pPr>
            <w:r w:rsidRPr="00FF69F9">
              <w:rPr>
                <w:sz w:val="22"/>
                <w:szCs w:val="22"/>
                <w:lang w:val="ru-RU"/>
              </w:rPr>
              <w:t>Language in which the study program is conducted:</w:t>
            </w:r>
          </w:p>
        </w:tc>
        <w:tc>
          <w:tcPr>
            <w:tcW w:w="4747" w:type="dxa"/>
            <w:shd w:val="clear" w:color="auto" w:fill="auto"/>
            <w:vAlign w:val="center"/>
          </w:tcPr>
          <w:p w:rsidR="00AB291C" w:rsidRPr="00FF69F9" w:rsidRDefault="00FF69F9" w:rsidP="00524F30">
            <w:pPr>
              <w:jc w:val="center"/>
              <w:rPr>
                <w:lang w:val="sl-SI"/>
              </w:rPr>
            </w:pPr>
            <w:r w:rsidRPr="00FF69F9">
              <w:rPr>
                <w:lang w:val="sl-SI"/>
              </w:rPr>
              <w:t>english and serbian</w:t>
            </w:r>
          </w:p>
        </w:tc>
      </w:tr>
      <w:tr w:rsidR="00AB291C" w:rsidRPr="00085D06" w:rsidTr="00AB291C">
        <w:trPr>
          <w:trHeight w:val="567"/>
          <w:jc w:val="center"/>
        </w:trPr>
        <w:tc>
          <w:tcPr>
            <w:tcW w:w="4543" w:type="dxa"/>
            <w:shd w:val="clear" w:color="auto" w:fill="auto"/>
            <w:vAlign w:val="center"/>
          </w:tcPr>
          <w:p w:rsidR="00AB291C" w:rsidRPr="00FF69F9" w:rsidRDefault="00FF69F9" w:rsidP="00524F30">
            <w:pPr>
              <w:rPr>
                <w:sz w:val="22"/>
                <w:szCs w:val="22"/>
                <w:lang w:val="ru-RU"/>
              </w:rPr>
            </w:pPr>
            <w:r w:rsidRPr="00FF69F9">
              <w:rPr>
                <w:sz w:val="22"/>
                <w:szCs w:val="22"/>
                <w:lang w:val="ru-RU"/>
              </w:rPr>
              <w:t>Year when the program was accredited:</w:t>
            </w:r>
          </w:p>
        </w:tc>
        <w:tc>
          <w:tcPr>
            <w:tcW w:w="4747" w:type="dxa"/>
            <w:shd w:val="clear" w:color="auto" w:fill="auto"/>
            <w:vAlign w:val="center"/>
          </w:tcPr>
          <w:p w:rsidR="00AB291C" w:rsidRPr="00085D06" w:rsidRDefault="00AB291C" w:rsidP="00524F30">
            <w:pPr>
              <w:jc w:val="center"/>
              <w:rPr>
                <w:b/>
                <w:lang w:val="ru-RU"/>
              </w:rPr>
            </w:pPr>
          </w:p>
        </w:tc>
      </w:tr>
      <w:tr w:rsidR="00AB291C" w:rsidRPr="00085D06" w:rsidTr="00AB291C">
        <w:trPr>
          <w:trHeight w:val="567"/>
          <w:jc w:val="center"/>
        </w:trPr>
        <w:tc>
          <w:tcPr>
            <w:tcW w:w="4543" w:type="dxa"/>
            <w:shd w:val="clear" w:color="auto" w:fill="auto"/>
            <w:vAlign w:val="center"/>
          </w:tcPr>
          <w:p w:rsidR="00AB291C" w:rsidRPr="00FF69F9" w:rsidRDefault="00FF69F9" w:rsidP="00524F30">
            <w:pPr>
              <w:rPr>
                <w:sz w:val="22"/>
                <w:szCs w:val="22"/>
                <w:lang w:val="sr-Cyrl-CS"/>
              </w:rPr>
            </w:pPr>
            <w:r w:rsidRPr="00FF69F9">
              <w:rPr>
                <w:sz w:val="22"/>
                <w:szCs w:val="22"/>
              </w:rPr>
              <w:t>Web address where the data about the study program are:</w:t>
            </w:r>
          </w:p>
        </w:tc>
        <w:tc>
          <w:tcPr>
            <w:tcW w:w="4747" w:type="dxa"/>
            <w:shd w:val="clear" w:color="auto" w:fill="auto"/>
            <w:vAlign w:val="center"/>
          </w:tcPr>
          <w:p w:rsidR="00AB291C" w:rsidRPr="00D43696" w:rsidRDefault="00C7557F" w:rsidP="00524F30">
            <w:pPr>
              <w:jc w:val="center"/>
              <w:rPr>
                <w:sz w:val="22"/>
                <w:szCs w:val="22"/>
                <w:lang w:val="sl-SI"/>
              </w:rPr>
            </w:pPr>
            <w:hyperlink r:id="rId9" w:history="1">
              <w:r w:rsidR="0024641F" w:rsidRPr="00D43696">
                <w:rPr>
                  <w:rStyle w:val="Hyperlink"/>
                  <w:sz w:val="22"/>
                  <w:szCs w:val="22"/>
                  <w:lang w:val="sl-SI"/>
                </w:rPr>
                <w:t>http://www.eknfak.ni.ac.rs/src/MAS-ADA</w:t>
              </w:r>
            </w:hyperlink>
          </w:p>
          <w:p w:rsidR="00B64D76" w:rsidRPr="00FF69F9" w:rsidRDefault="00C7557F" w:rsidP="00524F30">
            <w:pPr>
              <w:jc w:val="center"/>
              <w:rPr>
                <w:b/>
                <w:color w:val="FF0000"/>
                <w:lang w:val="sl-SI"/>
              </w:rPr>
            </w:pPr>
            <w:hyperlink r:id="rId10" w:history="1">
              <w:r w:rsidR="00917898" w:rsidRPr="00D43696">
                <w:rPr>
                  <w:rStyle w:val="Hyperlink"/>
                  <w:sz w:val="22"/>
                  <w:szCs w:val="22"/>
                  <w:lang w:val="ru-RU"/>
                </w:rPr>
                <w:t>www.ada.ac.rs</w:t>
              </w:r>
            </w:hyperlink>
          </w:p>
        </w:tc>
      </w:tr>
    </w:tbl>
    <w:p w:rsidR="00AB291C" w:rsidRPr="00AB291C" w:rsidRDefault="00AB291C" w:rsidP="009D0A1E">
      <w:pPr>
        <w:rPr>
          <w:bCs/>
          <w:sz w:val="22"/>
          <w:szCs w:val="22"/>
          <w:lang w:val="sl-SI"/>
        </w:rPr>
        <w:sectPr w:rsidR="00AB291C" w:rsidRPr="00AB291C" w:rsidSect="003D34BD">
          <w:pgSz w:w="11909" w:h="16834" w:code="9"/>
          <w:pgMar w:top="1134" w:right="1134" w:bottom="1134" w:left="1701" w:header="720" w:footer="720" w:gutter="0"/>
          <w:cols w:space="720"/>
          <w:docGrid w:linePitch="360"/>
        </w:sect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9290"/>
      </w:tblGrid>
      <w:tr w:rsidR="00591885" w:rsidRPr="00D57586" w:rsidTr="00593118">
        <w:tc>
          <w:tcPr>
            <w:tcW w:w="9290" w:type="dxa"/>
            <w:shd w:val="clear" w:color="auto" w:fill="F2F2F2"/>
          </w:tcPr>
          <w:p w:rsidR="00591885" w:rsidRPr="00D57586" w:rsidRDefault="0049587B" w:rsidP="006F5DAF">
            <w:pPr>
              <w:jc w:val="center"/>
              <w:rPr>
                <w:b/>
                <w:sz w:val="22"/>
                <w:szCs w:val="22"/>
                <w:lang w:val="sr-Cyrl-CS"/>
              </w:rPr>
            </w:pPr>
            <w:bookmarkStart w:id="2" w:name="Стандард1"/>
            <w:r>
              <w:rPr>
                <w:b/>
                <w:sz w:val="22"/>
                <w:szCs w:val="22"/>
              </w:rPr>
              <w:lastRenderedPageBreak/>
              <w:t>Standard 1.</w:t>
            </w:r>
            <w:r w:rsidRPr="008109A7">
              <w:rPr>
                <w:b/>
                <w:sz w:val="22"/>
                <w:szCs w:val="22"/>
              </w:rPr>
              <w:t xml:space="preserve"> Structure</w:t>
            </w:r>
            <w:r>
              <w:rPr>
                <w:b/>
                <w:sz w:val="22"/>
                <w:szCs w:val="22"/>
              </w:rPr>
              <w:t xml:space="preserve"> </w:t>
            </w:r>
            <w:r w:rsidRPr="008109A7">
              <w:rPr>
                <w:b/>
                <w:sz w:val="22"/>
                <w:szCs w:val="22"/>
              </w:rPr>
              <w:t>of</w:t>
            </w:r>
            <w:r>
              <w:rPr>
                <w:b/>
                <w:sz w:val="22"/>
                <w:szCs w:val="22"/>
              </w:rPr>
              <w:t xml:space="preserve"> </w:t>
            </w:r>
            <w:r w:rsidRPr="008109A7">
              <w:rPr>
                <w:b/>
                <w:sz w:val="22"/>
                <w:szCs w:val="22"/>
              </w:rPr>
              <w:t>the</w:t>
            </w:r>
            <w:r>
              <w:rPr>
                <w:b/>
                <w:sz w:val="22"/>
                <w:szCs w:val="22"/>
              </w:rPr>
              <w:t xml:space="preserve"> </w:t>
            </w:r>
            <w:r w:rsidRPr="008109A7">
              <w:rPr>
                <w:b/>
                <w:sz w:val="22"/>
                <w:szCs w:val="22"/>
              </w:rPr>
              <w:t>study</w:t>
            </w:r>
            <w:r>
              <w:rPr>
                <w:b/>
                <w:sz w:val="22"/>
                <w:szCs w:val="22"/>
              </w:rPr>
              <w:t xml:space="preserve"> </w:t>
            </w:r>
            <w:r w:rsidRPr="008109A7">
              <w:rPr>
                <w:b/>
                <w:sz w:val="22"/>
                <w:szCs w:val="22"/>
              </w:rPr>
              <w:t>programme</w:t>
            </w:r>
          </w:p>
          <w:bookmarkEnd w:id="2"/>
          <w:p w:rsidR="00591885" w:rsidRPr="00D57586" w:rsidRDefault="0049587B" w:rsidP="0049587B">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sz w:val="22"/>
                <w:szCs w:val="22"/>
                <w:lang w:val="sr-Cyrl-CS"/>
              </w:rPr>
            </w:pPr>
            <w:r w:rsidRPr="0049587B">
              <w:rPr>
                <w:color w:val="202124"/>
                <w:sz w:val="22"/>
                <w:szCs w:val="22"/>
                <w:lang w:eastAsia="en-US"/>
              </w:rPr>
              <w:t>The study program contains elements determined by law (which are detailed in the relevant standards)</w:t>
            </w:r>
          </w:p>
        </w:tc>
      </w:tr>
      <w:tr w:rsidR="00593118" w:rsidRPr="00D57586" w:rsidTr="00593118">
        <w:tc>
          <w:tcPr>
            <w:tcW w:w="9290" w:type="dxa"/>
          </w:tcPr>
          <w:p w:rsidR="006F5DAF" w:rsidRPr="006F5DAF" w:rsidRDefault="006F5DAF" w:rsidP="006F5DAF">
            <w:pPr>
              <w:spacing w:after="120"/>
              <w:jc w:val="both"/>
              <w:rPr>
                <w:sz w:val="22"/>
                <w:szCs w:val="22"/>
                <w:lang w:val="en-GB"/>
              </w:rPr>
            </w:pPr>
            <w:r w:rsidRPr="006F5DAF">
              <w:rPr>
                <w:sz w:val="22"/>
                <w:szCs w:val="22"/>
                <w:lang w:val="en-GB"/>
              </w:rPr>
              <w:t xml:space="preserve">The structure of this study program is defined through the ERASMUS + project </w:t>
            </w:r>
            <w:proofErr w:type="spellStart"/>
            <w:r w:rsidRPr="006F5DAF">
              <w:rPr>
                <w:sz w:val="22"/>
                <w:szCs w:val="22"/>
                <w:lang w:val="en-GB"/>
              </w:rPr>
              <w:t>titled“ADA</w:t>
            </w:r>
            <w:proofErr w:type="spellEnd"/>
            <w:r w:rsidRPr="006F5DAF">
              <w:rPr>
                <w:sz w:val="22"/>
                <w:szCs w:val="22"/>
                <w:lang w:val="en-GB"/>
              </w:rPr>
              <w:t xml:space="preserve"> - Advanced Data Analytics in Business”. Teachers from four EU universities</w:t>
            </w:r>
            <w:r w:rsidRPr="006F5DAF">
              <w:rPr>
                <w:sz w:val="22"/>
                <w:szCs w:val="22"/>
              </w:rPr>
              <w:t xml:space="preserve">, </w:t>
            </w:r>
            <w:r w:rsidRPr="006F5DAF">
              <w:rPr>
                <w:sz w:val="22"/>
                <w:szCs w:val="22"/>
                <w:lang w:val="en-US"/>
              </w:rPr>
              <w:t>each of which already successfully implements the programs of comparable structure,</w:t>
            </w:r>
            <w:r w:rsidRPr="006F5DAF">
              <w:rPr>
                <w:sz w:val="22"/>
                <w:szCs w:val="22"/>
                <w:lang w:val="en-GB"/>
              </w:rPr>
              <w:t xml:space="preserve"> have already taken part in its design.</w:t>
            </w:r>
          </w:p>
          <w:p w:rsidR="006F5DAF" w:rsidRPr="006F5DAF" w:rsidRDefault="006F5DAF" w:rsidP="000C647E">
            <w:pPr>
              <w:pStyle w:val="ListParagraph"/>
              <w:widowControl w:val="0"/>
              <w:numPr>
                <w:ilvl w:val="0"/>
                <w:numId w:val="4"/>
              </w:numPr>
              <w:autoSpaceDE w:val="0"/>
              <w:autoSpaceDN w:val="0"/>
              <w:adjustRightInd w:val="0"/>
              <w:spacing w:after="120" w:line="240" w:lineRule="auto"/>
              <w:ind w:left="270" w:hanging="270"/>
              <w:jc w:val="both"/>
              <w:rPr>
                <w:rFonts w:ascii="Times New Roman" w:hAnsi="Times New Roman" w:cs="Times New Roman"/>
              </w:rPr>
            </w:pPr>
            <w:r w:rsidRPr="006F5DAF">
              <w:rPr>
                <w:rFonts w:ascii="Times New Roman" w:hAnsi="Times New Roman" w:cs="Times New Roman"/>
              </w:rPr>
              <w:t>Title and goals of the study program: “Advanced Data Analytics in Business”. The general goal of the study program is to provide students with the opportunity to acquire theoretical knowledge as well as to develop creative abilities and specific skills to perform certain tasks related to data science: use of scientific methods, processes, algorithms and system of  analysis of structured and unstructured data and inference, i.e. achieving appropriate competencies and academic knowledge on the one hand in the field of application of quantitative methods in economics and on the other in the field of information technologies for big data processing.</w:t>
            </w:r>
          </w:p>
          <w:p w:rsidR="006F5DAF" w:rsidRPr="006F5DAF" w:rsidRDefault="006F5DAF" w:rsidP="000C647E">
            <w:pPr>
              <w:pStyle w:val="ListParagraph"/>
              <w:widowControl w:val="0"/>
              <w:numPr>
                <w:ilvl w:val="0"/>
                <w:numId w:val="4"/>
              </w:numPr>
              <w:autoSpaceDE w:val="0"/>
              <w:autoSpaceDN w:val="0"/>
              <w:adjustRightInd w:val="0"/>
              <w:spacing w:after="120" w:line="240" w:lineRule="auto"/>
              <w:ind w:left="270" w:hanging="270"/>
              <w:jc w:val="both"/>
              <w:rPr>
                <w:rFonts w:ascii="Times New Roman" w:hAnsi="Times New Roman" w:cs="Times New Roman"/>
              </w:rPr>
            </w:pPr>
            <w:r w:rsidRPr="006F5DAF">
              <w:rPr>
                <w:rFonts w:ascii="Times New Roman" w:hAnsi="Times New Roman" w:cs="Times New Roman"/>
              </w:rPr>
              <w:t>The type of study and the outcome of the learning process is in accordance with the law that determines the National Qualifications Framework: Master of Academic Studies</w:t>
            </w:r>
          </w:p>
          <w:p w:rsidR="006F5DAF" w:rsidRPr="006F5DAF" w:rsidRDefault="006F5DAF" w:rsidP="000C647E">
            <w:pPr>
              <w:pStyle w:val="ListParagraph"/>
              <w:widowControl w:val="0"/>
              <w:numPr>
                <w:ilvl w:val="0"/>
                <w:numId w:val="4"/>
              </w:numPr>
              <w:autoSpaceDE w:val="0"/>
              <w:autoSpaceDN w:val="0"/>
              <w:adjustRightInd w:val="0"/>
              <w:spacing w:after="120" w:line="240" w:lineRule="auto"/>
              <w:ind w:left="270" w:hanging="270"/>
              <w:jc w:val="both"/>
              <w:rPr>
                <w:rFonts w:ascii="Times New Roman" w:hAnsi="Times New Roman" w:cs="Times New Roman"/>
              </w:rPr>
            </w:pPr>
            <w:r w:rsidRPr="006F5DAF">
              <w:rPr>
                <w:rFonts w:ascii="Times New Roman" w:hAnsi="Times New Roman" w:cs="Times New Roman"/>
              </w:rPr>
              <w:t>Professional, academic, scientific or artistic title: Master of Business Informatics.</w:t>
            </w:r>
          </w:p>
          <w:p w:rsidR="006F5DAF" w:rsidRPr="006F5DAF" w:rsidRDefault="006F5DAF" w:rsidP="000C647E">
            <w:pPr>
              <w:pStyle w:val="ListParagraph"/>
              <w:widowControl w:val="0"/>
              <w:numPr>
                <w:ilvl w:val="0"/>
                <w:numId w:val="4"/>
              </w:numPr>
              <w:autoSpaceDE w:val="0"/>
              <w:autoSpaceDN w:val="0"/>
              <w:adjustRightInd w:val="0"/>
              <w:spacing w:after="120" w:line="240" w:lineRule="auto"/>
              <w:ind w:left="270" w:hanging="270"/>
              <w:jc w:val="both"/>
              <w:rPr>
                <w:rFonts w:ascii="Times New Roman" w:hAnsi="Times New Roman" w:cs="Times New Roman"/>
              </w:rPr>
            </w:pPr>
            <w:r w:rsidRPr="006F5DAF">
              <w:rPr>
                <w:rFonts w:ascii="Times New Roman" w:hAnsi="Times New Roman" w:cs="Times New Roman"/>
              </w:rPr>
              <w:t>Conditions for enrollment in the study program: For enrollment in the three-semester master’s academic studies can apply persons who have completed the relevant bachelor academic studies lasting three or four years, equivalent to 180 ECTS or 240 ECTS.</w:t>
            </w:r>
          </w:p>
          <w:p w:rsidR="006F5DAF" w:rsidRPr="006F5DAF" w:rsidRDefault="006F5DAF" w:rsidP="000C647E">
            <w:pPr>
              <w:pStyle w:val="ListParagraph"/>
              <w:widowControl w:val="0"/>
              <w:numPr>
                <w:ilvl w:val="0"/>
                <w:numId w:val="4"/>
              </w:numPr>
              <w:autoSpaceDE w:val="0"/>
              <w:autoSpaceDN w:val="0"/>
              <w:adjustRightInd w:val="0"/>
              <w:spacing w:after="120" w:line="240" w:lineRule="auto"/>
              <w:ind w:left="270" w:hanging="270"/>
              <w:jc w:val="both"/>
              <w:rPr>
                <w:rFonts w:ascii="Times New Roman" w:hAnsi="Times New Roman" w:cs="Times New Roman"/>
                <w:b/>
              </w:rPr>
            </w:pPr>
            <w:r w:rsidRPr="006F5DAF">
              <w:rPr>
                <w:rFonts w:ascii="Times New Roman" w:hAnsi="Times New Roman" w:cs="Times New Roman"/>
              </w:rPr>
              <w:t xml:space="preserve">List of compulsory and elective areas of study, i.e. courses, with outline content: The list of courses with outline content is presented within standard 5 (Table 5.2.a Book of courses - study program). Students within the study program have compulsory and elective courses, and elective courses are selected from a list of offered elective courses. Each course is taught one semester. This study program has no modules. </w:t>
            </w:r>
          </w:p>
          <w:p w:rsidR="006F5DAF" w:rsidRPr="006F5DAF" w:rsidRDefault="006F5DAF" w:rsidP="000C647E">
            <w:pPr>
              <w:pStyle w:val="ListParagraph"/>
              <w:widowControl w:val="0"/>
              <w:numPr>
                <w:ilvl w:val="0"/>
                <w:numId w:val="4"/>
              </w:numPr>
              <w:autoSpaceDE w:val="0"/>
              <w:autoSpaceDN w:val="0"/>
              <w:adjustRightInd w:val="0"/>
              <w:spacing w:after="120" w:line="240" w:lineRule="auto"/>
              <w:ind w:left="270" w:hanging="270"/>
              <w:jc w:val="both"/>
              <w:rPr>
                <w:rFonts w:ascii="Times New Roman" w:hAnsi="Times New Roman" w:cs="Times New Roman"/>
              </w:rPr>
            </w:pPr>
            <w:r w:rsidRPr="006F5DAF">
              <w:rPr>
                <w:rFonts w:ascii="Times New Roman" w:hAnsi="Times New Roman" w:cs="Times New Roman"/>
              </w:rPr>
              <w:t>Each student activity during the teaching process is monitored and evaluated according to the rules adopted at the Faculty level for each course, which are known to students in advance.</w:t>
            </w:r>
          </w:p>
          <w:p w:rsidR="006F5DAF" w:rsidRPr="006F5DAF" w:rsidRDefault="006F5DAF" w:rsidP="000C647E">
            <w:pPr>
              <w:pStyle w:val="ListParagraph"/>
              <w:widowControl w:val="0"/>
              <w:numPr>
                <w:ilvl w:val="0"/>
                <w:numId w:val="4"/>
              </w:numPr>
              <w:autoSpaceDE w:val="0"/>
              <w:autoSpaceDN w:val="0"/>
              <w:adjustRightInd w:val="0"/>
              <w:spacing w:after="120" w:line="240" w:lineRule="auto"/>
              <w:ind w:left="270" w:hanging="270"/>
              <w:jc w:val="both"/>
              <w:rPr>
                <w:rFonts w:ascii="Times New Roman" w:hAnsi="Times New Roman" w:cs="Times New Roman"/>
              </w:rPr>
            </w:pPr>
            <w:r w:rsidRPr="006F5DAF">
              <w:rPr>
                <w:rFonts w:ascii="Times New Roman" w:hAnsi="Times New Roman" w:cs="Times New Roman"/>
              </w:rPr>
              <w:t>Manner of conducting studies and necessary time for conducting certain types of studies: Teaching is performed through lectures, exercises and other forms of teaching (office hours work, seminars, projects and cases, etc.). The Erasmus+ project provided all hardware and software that are necessary for active teaching, i.e. a state-of-the-art laboratory. The required time for conducting studies is four semesters. The curriculum contains six compulsory and six elective courses that are chosen out of twelve offered. The coursework takes three semesters. The fourth semester is dedicated to the internship and a master’s thesis.</w:t>
            </w:r>
          </w:p>
          <w:p w:rsidR="006F5DAF" w:rsidRPr="00DC29F1" w:rsidRDefault="006F5DAF" w:rsidP="00DC29F1">
            <w:pPr>
              <w:numPr>
                <w:ilvl w:val="0"/>
                <w:numId w:val="4"/>
              </w:numPr>
              <w:spacing w:after="120"/>
              <w:ind w:left="270" w:hanging="270"/>
              <w:jc w:val="both"/>
              <w:rPr>
                <w:sz w:val="22"/>
                <w:szCs w:val="22"/>
                <w:lang w:val="en-US"/>
              </w:rPr>
            </w:pPr>
            <w:r w:rsidRPr="006F5DAF">
              <w:rPr>
                <w:sz w:val="22"/>
                <w:szCs w:val="22"/>
                <w:lang w:val="en-US"/>
              </w:rPr>
              <w:t xml:space="preserve">Score value of each course expressed in accordance with the European Credit Transfer System (ECTS): Each compulsory course carries 8 ECTS, elective courses carry 7 ECTS. In the last semester students are required to conduct </w:t>
            </w:r>
            <w:r w:rsidR="00DC29F1" w:rsidRPr="00DC29F1">
              <w:rPr>
                <w:sz w:val="22"/>
                <w:szCs w:val="22"/>
                <w:lang w:val="en-US"/>
              </w:rPr>
              <w:t>90 hours</w:t>
            </w:r>
            <w:r w:rsidR="00DC29F1">
              <w:rPr>
                <w:sz w:val="22"/>
                <w:szCs w:val="22"/>
                <w:lang w:val="en-US"/>
              </w:rPr>
              <w:t xml:space="preserve"> </w:t>
            </w:r>
            <w:r w:rsidR="00DC29F1" w:rsidRPr="00DC29F1">
              <w:rPr>
                <w:sz w:val="22"/>
                <w:szCs w:val="22"/>
                <w:lang w:val="en-US"/>
              </w:rPr>
              <w:t xml:space="preserve">professional practice in representative companies </w:t>
            </w:r>
            <w:r w:rsidRPr="006F5DAF">
              <w:rPr>
                <w:sz w:val="22"/>
                <w:szCs w:val="22"/>
                <w:lang w:val="en-US"/>
              </w:rPr>
              <w:t>(3 ECTS) and write a Master’s thesis (27 ECTS). The study program has a total of 6 compulsory courses and six out of twelve elective courses. The first three semesters consist of 90 ECTS coursework.</w:t>
            </w:r>
          </w:p>
          <w:p w:rsidR="006F5DAF" w:rsidRPr="006F5DAF" w:rsidRDefault="006F5DAF" w:rsidP="000C647E">
            <w:pPr>
              <w:numPr>
                <w:ilvl w:val="0"/>
                <w:numId w:val="4"/>
              </w:numPr>
              <w:spacing w:after="120"/>
              <w:ind w:left="270" w:hanging="270"/>
              <w:jc w:val="both"/>
              <w:rPr>
                <w:sz w:val="22"/>
                <w:szCs w:val="22"/>
                <w:lang w:val="en-US"/>
              </w:rPr>
            </w:pPr>
            <w:r w:rsidRPr="006F5DAF">
              <w:rPr>
                <w:sz w:val="22"/>
                <w:szCs w:val="22"/>
                <w:lang w:val="en-US"/>
              </w:rPr>
              <w:t>The final thesis in the Master academic studies is given 27 ECTS.</w:t>
            </w:r>
          </w:p>
          <w:p w:rsidR="006F5DAF" w:rsidRPr="006F5DAF" w:rsidRDefault="006F5DAF" w:rsidP="000C647E">
            <w:pPr>
              <w:numPr>
                <w:ilvl w:val="0"/>
                <w:numId w:val="4"/>
              </w:numPr>
              <w:spacing w:after="120"/>
              <w:ind w:left="270" w:hanging="270"/>
              <w:jc w:val="both"/>
              <w:rPr>
                <w:bCs/>
                <w:sz w:val="22"/>
                <w:szCs w:val="22"/>
              </w:rPr>
            </w:pPr>
            <w:r w:rsidRPr="006F5DAF">
              <w:rPr>
                <w:sz w:val="22"/>
                <w:szCs w:val="22"/>
                <w:lang w:val="en-US"/>
              </w:rPr>
              <w:t>Prerequisites for enrollment of individual courses or groups of courses: Prerequisites for enrollment of individual courses are listed in the book of courses of standard 5 (Table 5.2.a Book of courses - study program).</w:t>
            </w:r>
          </w:p>
          <w:p w:rsidR="00593118" w:rsidRPr="00DC29F1" w:rsidRDefault="006F5DAF" w:rsidP="000C647E">
            <w:pPr>
              <w:numPr>
                <w:ilvl w:val="0"/>
                <w:numId w:val="4"/>
              </w:numPr>
              <w:spacing w:after="120"/>
              <w:ind w:left="270" w:hanging="270"/>
              <w:jc w:val="both"/>
              <w:rPr>
                <w:lang w:val="sr-Cyrl-CS"/>
              </w:rPr>
            </w:pPr>
            <w:r w:rsidRPr="006F5DAF">
              <w:rPr>
                <w:sz w:val="22"/>
                <w:szCs w:val="22"/>
                <w:lang w:val="en-US"/>
              </w:rPr>
              <w:t>Possibility of choosing courses from other study programs, as well as conditions for transfer from other study programs within the same or related fields of study: The Faculty has established a framework for transferring credits from study programs of other higher education institutions, as well as the method of selecting courses from other study programs; If a student enrolls after finishing a part of its studies within other higher education institutions, the exams (credits) recognition procedure will be initiated subsequently in front of a standing committee. In case of international mobility under auspice of relevant inter-institutional agreements, the recognition is done based on official learning agreement and with assistance of an appointed coordinator. The procedures are stipulated in the relevant Faculty’s regulations (sub-laws).</w:t>
            </w:r>
          </w:p>
          <w:p w:rsidR="00DC29F1" w:rsidRPr="00D57586" w:rsidRDefault="00DC29F1" w:rsidP="000C647E">
            <w:pPr>
              <w:numPr>
                <w:ilvl w:val="0"/>
                <w:numId w:val="4"/>
              </w:numPr>
              <w:spacing w:after="120"/>
              <w:ind w:left="270" w:hanging="270"/>
              <w:jc w:val="both"/>
              <w:rPr>
                <w:lang w:val="sr-Cyrl-CS"/>
              </w:rPr>
            </w:pPr>
            <w:r w:rsidRPr="00DC29F1">
              <w:rPr>
                <w:lang w:val="sr-Cyrl-CS"/>
              </w:rPr>
              <w:t>The study program is conducted in Serbian and English.</w:t>
            </w:r>
          </w:p>
        </w:tc>
      </w:tr>
      <w:tr w:rsidR="00593118" w:rsidRPr="00D57586" w:rsidTr="00593118">
        <w:trPr>
          <w:trHeight w:val="526"/>
        </w:trPr>
        <w:tc>
          <w:tcPr>
            <w:tcW w:w="9290" w:type="dxa"/>
            <w:shd w:val="clear" w:color="auto" w:fill="F2F2F2"/>
          </w:tcPr>
          <w:p w:rsidR="00593118" w:rsidRPr="00D57586" w:rsidRDefault="001B2486" w:rsidP="00593118">
            <w:pPr>
              <w:pBdr>
                <w:bottom w:val="single" w:sz="6" w:space="1" w:color="auto"/>
              </w:pBdr>
              <w:rPr>
                <w:sz w:val="22"/>
                <w:szCs w:val="22"/>
                <w:lang w:val="sr-Cyrl-CS"/>
              </w:rPr>
            </w:pPr>
            <w:r>
              <w:rPr>
                <w:b/>
                <w:sz w:val="22"/>
                <w:szCs w:val="22"/>
              </w:rPr>
              <w:lastRenderedPageBreak/>
              <w:t>Attachments for standard</w:t>
            </w:r>
            <w:r w:rsidR="00593118" w:rsidRPr="00D57586">
              <w:rPr>
                <w:b/>
                <w:sz w:val="22"/>
                <w:szCs w:val="22"/>
                <w:lang w:val="sr-Cyrl-CS"/>
              </w:rPr>
              <w:t xml:space="preserve"> 1:</w:t>
            </w:r>
            <w:r w:rsidR="00593118" w:rsidRPr="00D57586">
              <w:rPr>
                <w:sz w:val="22"/>
                <w:szCs w:val="22"/>
                <w:lang w:val="sr-Cyrl-CS"/>
              </w:rPr>
              <w:t xml:space="preserve"> </w:t>
            </w:r>
          </w:p>
          <w:p w:rsidR="00593118" w:rsidRPr="00FE48D5" w:rsidRDefault="001B2486" w:rsidP="00FE48D5">
            <w:pPr>
              <w:rPr>
                <w:sz w:val="22"/>
                <w:szCs w:val="22"/>
                <w:lang w:val="en-US"/>
              </w:rPr>
            </w:pPr>
            <w:r>
              <w:rPr>
                <w:b/>
                <w:sz w:val="22"/>
                <w:szCs w:val="22"/>
              </w:rPr>
              <w:t>Attachment</w:t>
            </w:r>
            <w:r w:rsidR="00593118" w:rsidRPr="001F0C54">
              <w:rPr>
                <w:b/>
                <w:sz w:val="22"/>
                <w:szCs w:val="22"/>
                <w:lang w:val="sr-Cyrl-CS"/>
              </w:rPr>
              <w:t xml:space="preserve"> 1.1.</w:t>
            </w:r>
            <w:r w:rsidR="00FE48D5">
              <w:rPr>
                <w:b/>
                <w:sz w:val="22"/>
                <w:szCs w:val="22"/>
                <w:lang w:val="en-US"/>
              </w:rPr>
              <w:t xml:space="preserve"> </w:t>
            </w:r>
            <w:hyperlink r:id="rId11" w:history="1">
              <w:r w:rsidR="000543C6" w:rsidRPr="00980BA4">
                <w:rPr>
                  <w:rStyle w:val="Hyperlink"/>
                  <w:sz w:val="22"/>
                  <w:szCs w:val="22"/>
                  <w:lang w:val="sr-Cyrl-CS"/>
                </w:rPr>
                <w:t>http://www.eknfak.ni.ac.rs/en/</w:t>
              </w:r>
            </w:hyperlink>
            <w:r w:rsidRPr="002D37DC">
              <w:rPr>
                <w:sz w:val="22"/>
                <w:szCs w:val="22"/>
                <w:lang w:val="en-US"/>
              </w:rPr>
              <w:t>,</w:t>
            </w:r>
            <w:r>
              <w:rPr>
                <w:b/>
                <w:sz w:val="22"/>
                <w:szCs w:val="22"/>
                <w:lang w:val="en-US"/>
              </w:rPr>
              <w:t xml:space="preserve"> </w:t>
            </w:r>
            <w:hyperlink r:id="rId12" w:history="1">
              <w:r w:rsidR="00C91C1B" w:rsidRPr="00D43696">
                <w:rPr>
                  <w:rStyle w:val="Hyperlink"/>
                  <w:sz w:val="22"/>
                  <w:szCs w:val="22"/>
                </w:rPr>
                <w:t>http://www.eknfak.ni.ac.rs/src/Master-studije.php</w:t>
              </w:r>
            </w:hyperlink>
            <w:r w:rsidR="00B64D76" w:rsidRPr="00D43696">
              <w:rPr>
                <w:sz w:val="22"/>
                <w:szCs w:val="22"/>
              </w:rPr>
              <w:t xml:space="preserve">, </w:t>
            </w:r>
            <w:hyperlink r:id="rId13" w:history="1">
              <w:r w:rsidR="00B64D76" w:rsidRPr="00D43696">
                <w:rPr>
                  <w:rStyle w:val="Hyperlink"/>
                  <w:sz w:val="22"/>
                  <w:szCs w:val="22"/>
                </w:rPr>
                <w:t>https://www.ada.ac.rs</w:t>
              </w:r>
            </w:hyperlink>
          </w:p>
        </w:tc>
      </w:tr>
    </w:tbl>
    <w:p w:rsidR="00777AA9" w:rsidRPr="00D57586" w:rsidRDefault="00777AA9" w:rsidP="009D0A1E">
      <w:pPr>
        <w:rPr>
          <w:lang w:val="sr-Cyrl-CS"/>
        </w:rPr>
        <w:sectPr w:rsidR="00777AA9" w:rsidRPr="00D57586" w:rsidSect="003D34BD">
          <w:pgSz w:w="11909" w:h="16834" w:code="9"/>
          <w:pgMar w:top="1134" w:right="1134" w:bottom="1134" w:left="1701" w:header="720" w:footer="720" w:gutter="0"/>
          <w:cols w:space="720"/>
          <w:docGrid w:linePitch="360"/>
        </w:sect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9290"/>
      </w:tblGrid>
      <w:tr w:rsidR="00591885" w:rsidRPr="00D57586" w:rsidTr="00593118">
        <w:tc>
          <w:tcPr>
            <w:tcW w:w="9290" w:type="dxa"/>
            <w:shd w:val="clear" w:color="auto" w:fill="F2F2F2"/>
          </w:tcPr>
          <w:p w:rsidR="00591885" w:rsidRPr="00D57586" w:rsidRDefault="0020018E" w:rsidP="00A302D2">
            <w:pPr>
              <w:jc w:val="center"/>
              <w:rPr>
                <w:b/>
                <w:sz w:val="22"/>
                <w:szCs w:val="22"/>
                <w:lang w:val="sr-Cyrl-CS"/>
              </w:rPr>
            </w:pPr>
            <w:bookmarkStart w:id="3" w:name="Стандард2"/>
            <w:bookmarkEnd w:id="3"/>
            <w:r>
              <w:rPr>
                <w:b/>
                <w:sz w:val="22"/>
                <w:szCs w:val="22"/>
              </w:rPr>
              <w:lastRenderedPageBreak/>
              <w:t>Standard 2.</w:t>
            </w:r>
            <w:r w:rsidRPr="008109A7">
              <w:rPr>
                <w:b/>
                <w:sz w:val="22"/>
                <w:szCs w:val="22"/>
              </w:rPr>
              <w:t xml:space="preserve"> The</w:t>
            </w:r>
            <w:r>
              <w:rPr>
                <w:b/>
                <w:sz w:val="22"/>
                <w:szCs w:val="22"/>
              </w:rPr>
              <w:t xml:space="preserve"> </w:t>
            </w:r>
            <w:r w:rsidRPr="008109A7">
              <w:rPr>
                <w:b/>
                <w:sz w:val="22"/>
                <w:szCs w:val="22"/>
              </w:rPr>
              <w:t>purpose</w:t>
            </w:r>
            <w:r>
              <w:rPr>
                <w:b/>
                <w:sz w:val="22"/>
                <w:szCs w:val="22"/>
              </w:rPr>
              <w:t xml:space="preserve"> </w:t>
            </w:r>
            <w:r w:rsidRPr="008109A7">
              <w:rPr>
                <w:b/>
                <w:sz w:val="22"/>
                <w:szCs w:val="22"/>
              </w:rPr>
              <w:t>of</w:t>
            </w:r>
            <w:r>
              <w:rPr>
                <w:b/>
                <w:sz w:val="22"/>
                <w:szCs w:val="22"/>
              </w:rPr>
              <w:t xml:space="preserve"> </w:t>
            </w:r>
            <w:r w:rsidRPr="008109A7">
              <w:rPr>
                <w:b/>
                <w:sz w:val="22"/>
                <w:szCs w:val="22"/>
              </w:rPr>
              <w:t>the</w:t>
            </w:r>
            <w:r>
              <w:rPr>
                <w:b/>
                <w:sz w:val="22"/>
                <w:szCs w:val="22"/>
              </w:rPr>
              <w:t xml:space="preserve"> </w:t>
            </w:r>
            <w:r w:rsidRPr="008109A7">
              <w:rPr>
                <w:b/>
                <w:sz w:val="22"/>
                <w:szCs w:val="22"/>
              </w:rPr>
              <w:t>study</w:t>
            </w:r>
            <w:r>
              <w:rPr>
                <w:b/>
                <w:sz w:val="22"/>
                <w:szCs w:val="22"/>
              </w:rPr>
              <w:t xml:space="preserve"> </w:t>
            </w:r>
            <w:r w:rsidRPr="008109A7">
              <w:rPr>
                <w:b/>
                <w:sz w:val="22"/>
                <w:szCs w:val="22"/>
              </w:rPr>
              <w:t>programme</w:t>
            </w:r>
          </w:p>
          <w:p w:rsidR="00591885" w:rsidRPr="00D57586" w:rsidRDefault="0020018E" w:rsidP="00A302D2">
            <w:pPr>
              <w:jc w:val="both"/>
              <w:rPr>
                <w:sz w:val="22"/>
                <w:szCs w:val="22"/>
                <w:lang w:val="sr-Cyrl-CS"/>
              </w:rPr>
            </w:pPr>
            <w:r w:rsidRPr="00A67317">
              <w:rPr>
                <w:sz w:val="22"/>
                <w:szCs w:val="22"/>
              </w:rPr>
              <w:t>The study programme has a clearly defined purpose and role in the education system, avalible to the public.</w:t>
            </w:r>
            <w:r w:rsidR="00591885" w:rsidRPr="00D57586">
              <w:rPr>
                <w:sz w:val="22"/>
                <w:szCs w:val="22"/>
                <w:lang w:val="sr-Cyrl-CS"/>
              </w:rPr>
              <w:t xml:space="preserve"> </w:t>
            </w:r>
          </w:p>
        </w:tc>
      </w:tr>
      <w:tr w:rsidR="00593118" w:rsidRPr="00D57586" w:rsidTr="00593118">
        <w:tc>
          <w:tcPr>
            <w:tcW w:w="9290" w:type="dxa"/>
          </w:tcPr>
          <w:p w:rsidR="008C0C47" w:rsidRDefault="008C0C47" w:rsidP="0022644F">
            <w:pPr>
              <w:spacing w:after="120"/>
              <w:jc w:val="both"/>
              <w:rPr>
                <w:iCs/>
                <w:sz w:val="22"/>
                <w:szCs w:val="22"/>
                <w:lang w:val="en-GB"/>
              </w:rPr>
            </w:pPr>
            <w:r w:rsidRPr="008C0C47">
              <w:rPr>
                <w:iCs/>
                <w:sz w:val="22"/>
                <w:szCs w:val="22"/>
                <w:lang w:val="en-GB"/>
              </w:rPr>
              <w:t>The purpose of the study program MS</w:t>
            </w:r>
            <w:r>
              <w:rPr>
                <w:iCs/>
                <w:sz w:val="22"/>
                <w:szCs w:val="22"/>
                <w:lang w:val="en-GB"/>
              </w:rPr>
              <w:t>c</w:t>
            </w:r>
            <w:r w:rsidRPr="008C0C47">
              <w:rPr>
                <w:iCs/>
                <w:sz w:val="22"/>
                <w:szCs w:val="22"/>
                <w:lang w:val="en-GB"/>
              </w:rPr>
              <w:t xml:space="preserve"> Advanced </w:t>
            </w:r>
            <w:r>
              <w:rPr>
                <w:iCs/>
                <w:sz w:val="22"/>
                <w:szCs w:val="22"/>
                <w:lang w:val="en-GB"/>
              </w:rPr>
              <w:t>D</w:t>
            </w:r>
            <w:r w:rsidRPr="008C0C47">
              <w:rPr>
                <w:iCs/>
                <w:sz w:val="22"/>
                <w:szCs w:val="22"/>
                <w:lang w:val="en-GB"/>
              </w:rPr>
              <w:t xml:space="preserve">ata </w:t>
            </w:r>
            <w:r>
              <w:rPr>
                <w:iCs/>
                <w:sz w:val="22"/>
                <w:szCs w:val="22"/>
                <w:lang w:val="en-GB"/>
              </w:rPr>
              <w:t>A</w:t>
            </w:r>
            <w:r w:rsidRPr="008C0C47">
              <w:rPr>
                <w:iCs/>
                <w:sz w:val="22"/>
                <w:szCs w:val="22"/>
                <w:lang w:val="en-GB"/>
              </w:rPr>
              <w:t>nalytics</w:t>
            </w:r>
            <w:r>
              <w:rPr>
                <w:iCs/>
                <w:sz w:val="22"/>
                <w:szCs w:val="22"/>
                <w:lang w:val="en-GB"/>
              </w:rPr>
              <w:t xml:space="preserve"> in Business</w:t>
            </w:r>
            <w:r w:rsidRPr="008C0C47">
              <w:rPr>
                <w:iCs/>
                <w:sz w:val="22"/>
                <w:szCs w:val="22"/>
                <w:lang w:val="en-GB"/>
              </w:rPr>
              <w:t xml:space="preserve"> is to educate students for the independent application of quantitative methods of analysis (mathematical and statistical methods and models) and the use of modern information technologies, in order to solve the most complex problems in various economic and scientific fields, which rely on </w:t>
            </w:r>
            <w:r>
              <w:rPr>
                <w:iCs/>
                <w:sz w:val="22"/>
                <w:szCs w:val="22"/>
                <w:lang w:val="en-GB"/>
              </w:rPr>
              <w:t>big</w:t>
            </w:r>
            <w:r w:rsidRPr="008C0C47">
              <w:rPr>
                <w:iCs/>
                <w:sz w:val="22"/>
                <w:szCs w:val="22"/>
                <w:lang w:val="en-GB"/>
              </w:rPr>
              <w:t xml:space="preserve"> data analytics (business management, marketing, finance).</w:t>
            </w:r>
          </w:p>
          <w:p w:rsidR="002E4038" w:rsidRPr="00760639" w:rsidRDefault="002E4038" w:rsidP="002E4038">
            <w:pPr>
              <w:spacing w:after="120"/>
              <w:jc w:val="both"/>
              <w:rPr>
                <w:iCs/>
                <w:sz w:val="22"/>
                <w:szCs w:val="22"/>
              </w:rPr>
            </w:pPr>
            <w:r>
              <w:rPr>
                <w:sz w:val="22"/>
                <w:szCs w:val="22"/>
                <w:lang w:val="en-US"/>
              </w:rPr>
              <w:t>T</w:t>
            </w:r>
            <w:r w:rsidRPr="002E4038">
              <w:rPr>
                <w:sz w:val="22"/>
                <w:szCs w:val="22"/>
              </w:rPr>
              <w:t>hrough a combination of theory, methods and techniques from economic, business and organizational sciences with tools and procedures from information and computer sciences</w:t>
            </w:r>
            <w:r>
              <w:rPr>
                <w:sz w:val="22"/>
                <w:szCs w:val="22"/>
                <w:lang w:val="en-US"/>
              </w:rPr>
              <w:t>,</w:t>
            </w:r>
            <w:r w:rsidRPr="002E4038">
              <w:rPr>
                <w:sz w:val="22"/>
                <w:szCs w:val="22"/>
              </w:rPr>
              <w:t xml:space="preserve"> </w:t>
            </w:r>
            <w:r>
              <w:rPr>
                <w:sz w:val="22"/>
                <w:szCs w:val="22"/>
                <w:lang w:val="en-US"/>
              </w:rPr>
              <w:t>s</w:t>
            </w:r>
            <w:r w:rsidRPr="002E4038">
              <w:rPr>
                <w:sz w:val="22"/>
                <w:szCs w:val="22"/>
              </w:rPr>
              <w:t>tudents will be able to</w:t>
            </w:r>
            <w:r w:rsidRPr="00760639">
              <w:rPr>
                <w:sz w:val="22"/>
                <w:szCs w:val="22"/>
              </w:rPr>
              <w:t>:</w:t>
            </w:r>
          </w:p>
          <w:p w:rsidR="002E4038" w:rsidRPr="00760639" w:rsidRDefault="002E4038" w:rsidP="002E4038">
            <w:pPr>
              <w:pStyle w:val="ListParagraph"/>
              <w:widowControl w:val="0"/>
              <w:numPr>
                <w:ilvl w:val="0"/>
                <w:numId w:val="8"/>
              </w:numPr>
              <w:autoSpaceDE w:val="0"/>
              <w:autoSpaceDN w:val="0"/>
              <w:adjustRightInd w:val="0"/>
              <w:spacing w:after="120" w:line="240" w:lineRule="auto"/>
              <w:ind w:left="426" w:hanging="357"/>
              <w:contextualSpacing w:val="0"/>
              <w:jc w:val="both"/>
              <w:rPr>
                <w:rFonts w:ascii="Times New Roman" w:hAnsi="Times New Roman" w:cs="Times New Roman"/>
              </w:rPr>
            </w:pPr>
            <w:r w:rsidRPr="002E4038">
              <w:rPr>
                <w:rFonts w:ascii="Times New Roman" w:hAnsi="Times New Roman" w:cs="Times New Roman"/>
              </w:rPr>
              <w:t xml:space="preserve">perform highly professional, </w:t>
            </w:r>
            <w:proofErr w:type="spellStart"/>
            <w:r w:rsidRPr="002E4038">
              <w:rPr>
                <w:rFonts w:ascii="Times New Roman" w:hAnsi="Times New Roman" w:cs="Times New Roman"/>
              </w:rPr>
              <w:t>management</w:t>
            </w:r>
            <w:r>
              <w:rPr>
                <w:rFonts w:ascii="Times New Roman" w:hAnsi="Times New Roman" w:cs="Times New Roman"/>
              </w:rPr>
              <w:t>al</w:t>
            </w:r>
            <w:proofErr w:type="spellEnd"/>
            <w:r w:rsidRPr="002E4038">
              <w:rPr>
                <w:rFonts w:ascii="Times New Roman" w:hAnsi="Times New Roman" w:cs="Times New Roman"/>
              </w:rPr>
              <w:t xml:space="preserve"> and analytical tasks in various areas of business analytics, both in domestic and </w:t>
            </w:r>
            <w:r w:rsidR="002E502B">
              <w:rPr>
                <w:rFonts w:ascii="Times New Roman" w:hAnsi="Times New Roman" w:cs="Times New Roman"/>
              </w:rPr>
              <w:t>foreign</w:t>
            </w:r>
            <w:r w:rsidRPr="002E4038">
              <w:rPr>
                <w:rFonts w:ascii="Times New Roman" w:hAnsi="Times New Roman" w:cs="Times New Roman"/>
              </w:rPr>
              <w:t xml:space="preserve"> organizations</w:t>
            </w:r>
            <w:r w:rsidRPr="00760639">
              <w:rPr>
                <w:rFonts w:ascii="Times New Roman" w:hAnsi="Times New Roman" w:cs="Times New Roman"/>
              </w:rPr>
              <w:t xml:space="preserve">, </w:t>
            </w:r>
          </w:p>
          <w:p w:rsidR="002E4038" w:rsidRPr="00760639" w:rsidRDefault="002E502B" w:rsidP="002E4038">
            <w:pPr>
              <w:pStyle w:val="ListParagraph"/>
              <w:widowControl w:val="0"/>
              <w:numPr>
                <w:ilvl w:val="0"/>
                <w:numId w:val="8"/>
              </w:numPr>
              <w:autoSpaceDE w:val="0"/>
              <w:autoSpaceDN w:val="0"/>
              <w:adjustRightInd w:val="0"/>
              <w:spacing w:after="120" w:line="240" w:lineRule="auto"/>
              <w:ind w:left="426" w:hanging="357"/>
              <w:contextualSpacing w:val="0"/>
              <w:jc w:val="both"/>
              <w:rPr>
                <w:rFonts w:ascii="Times New Roman" w:hAnsi="Times New Roman" w:cs="Times New Roman"/>
              </w:rPr>
            </w:pPr>
            <w:r w:rsidRPr="002E502B">
              <w:rPr>
                <w:rFonts w:ascii="Times New Roman" w:hAnsi="Times New Roman" w:cs="Times New Roman"/>
              </w:rPr>
              <w:t xml:space="preserve">creatively, critically and expertly consider economic problems in accordance with modern trends and conditions </w:t>
            </w:r>
            <w:r>
              <w:rPr>
                <w:rFonts w:ascii="Times New Roman" w:hAnsi="Times New Roman" w:cs="Times New Roman"/>
              </w:rPr>
              <w:t xml:space="preserve">in </w:t>
            </w:r>
            <w:r w:rsidRPr="002E502B">
              <w:rPr>
                <w:rFonts w:ascii="Times New Roman" w:hAnsi="Times New Roman" w:cs="Times New Roman"/>
              </w:rPr>
              <w:t>business</w:t>
            </w:r>
            <w:r w:rsidR="002E4038" w:rsidRPr="00760639">
              <w:rPr>
                <w:rFonts w:ascii="Times New Roman" w:hAnsi="Times New Roman" w:cs="Times New Roman"/>
              </w:rPr>
              <w:t xml:space="preserve">, </w:t>
            </w:r>
          </w:p>
          <w:p w:rsidR="002E4038" w:rsidRPr="00760639" w:rsidRDefault="002E502B" w:rsidP="002E4038">
            <w:pPr>
              <w:pStyle w:val="ListParagraph"/>
              <w:widowControl w:val="0"/>
              <w:numPr>
                <w:ilvl w:val="0"/>
                <w:numId w:val="8"/>
              </w:numPr>
              <w:autoSpaceDE w:val="0"/>
              <w:autoSpaceDN w:val="0"/>
              <w:adjustRightInd w:val="0"/>
              <w:spacing w:after="120" w:line="240" w:lineRule="auto"/>
              <w:ind w:left="426" w:hanging="357"/>
              <w:contextualSpacing w:val="0"/>
              <w:jc w:val="both"/>
              <w:rPr>
                <w:rFonts w:ascii="Times New Roman" w:hAnsi="Times New Roman" w:cs="Times New Roman"/>
              </w:rPr>
            </w:pPr>
            <w:r w:rsidRPr="002E502B">
              <w:rPr>
                <w:rFonts w:ascii="Times New Roman" w:hAnsi="Times New Roman" w:cs="Times New Roman"/>
                <w:iCs/>
              </w:rPr>
              <w:t>make investment and financial decisions based on all available and differently formatted data</w:t>
            </w:r>
            <w:r w:rsidR="002E4038" w:rsidRPr="00760639">
              <w:rPr>
                <w:rFonts w:ascii="Times New Roman" w:hAnsi="Times New Roman" w:cs="Times New Roman"/>
                <w:iCs/>
              </w:rPr>
              <w:t xml:space="preserve">, </w:t>
            </w:r>
          </w:p>
          <w:p w:rsidR="002E4038" w:rsidRPr="002E4038" w:rsidRDefault="002E502B" w:rsidP="002E4038">
            <w:pPr>
              <w:pStyle w:val="ListParagraph"/>
              <w:widowControl w:val="0"/>
              <w:numPr>
                <w:ilvl w:val="0"/>
                <w:numId w:val="8"/>
              </w:numPr>
              <w:autoSpaceDE w:val="0"/>
              <w:autoSpaceDN w:val="0"/>
              <w:adjustRightInd w:val="0"/>
              <w:spacing w:after="120" w:line="240" w:lineRule="auto"/>
              <w:ind w:left="426" w:hanging="357"/>
              <w:contextualSpacing w:val="0"/>
              <w:jc w:val="both"/>
              <w:rPr>
                <w:iCs/>
                <w:lang w:val="en-GB"/>
              </w:rPr>
            </w:pPr>
            <w:r w:rsidRPr="002E502B">
              <w:rPr>
                <w:rFonts w:ascii="Times New Roman" w:hAnsi="Times New Roman" w:cs="Times New Roman"/>
              </w:rPr>
              <w:t>analyze the problems of information management in the business environment and independently develop innovative solutions in the field of information and communication technology in organizations and society</w:t>
            </w:r>
            <w:r w:rsidR="002E4038" w:rsidRPr="002E4038">
              <w:rPr>
                <w:rFonts w:ascii="Times New Roman" w:hAnsi="Times New Roman" w:cs="Times New Roman"/>
              </w:rPr>
              <w:t xml:space="preserve">, </w:t>
            </w:r>
          </w:p>
          <w:p w:rsidR="008C0C47" w:rsidRPr="002E4038" w:rsidRDefault="008A550B" w:rsidP="002E4038">
            <w:pPr>
              <w:pStyle w:val="ListParagraph"/>
              <w:widowControl w:val="0"/>
              <w:numPr>
                <w:ilvl w:val="0"/>
                <w:numId w:val="8"/>
              </w:numPr>
              <w:autoSpaceDE w:val="0"/>
              <w:autoSpaceDN w:val="0"/>
              <w:adjustRightInd w:val="0"/>
              <w:spacing w:after="120" w:line="240" w:lineRule="auto"/>
              <w:ind w:left="426" w:hanging="357"/>
              <w:contextualSpacing w:val="0"/>
              <w:jc w:val="both"/>
              <w:rPr>
                <w:iCs/>
                <w:lang w:val="en-GB"/>
              </w:rPr>
            </w:pPr>
            <w:proofErr w:type="gramStart"/>
            <w:r w:rsidRPr="008A550B">
              <w:rPr>
                <w:rFonts w:ascii="Times New Roman" w:hAnsi="Times New Roman" w:cs="Times New Roman"/>
              </w:rPr>
              <w:t>knowledge</w:t>
            </w:r>
            <w:proofErr w:type="gramEnd"/>
            <w:r w:rsidRPr="008A550B">
              <w:rPr>
                <w:rFonts w:ascii="Times New Roman" w:hAnsi="Times New Roman" w:cs="Times New Roman"/>
              </w:rPr>
              <w:t xml:space="preserve"> acquired in the field of business management, mathematics and statistics </w:t>
            </w:r>
            <w:r>
              <w:rPr>
                <w:rFonts w:ascii="Times New Roman" w:hAnsi="Times New Roman" w:cs="Times New Roman"/>
              </w:rPr>
              <w:t>apply</w:t>
            </w:r>
            <w:r w:rsidRPr="008A550B">
              <w:rPr>
                <w:rFonts w:ascii="Times New Roman" w:hAnsi="Times New Roman" w:cs="Times New Roman"/>
              </w:rPr>
              <w:t xml:space="preserve"> in certain programming languages</w:t>
            </w:r>
            <w:r w:rsidR="002E4038" w:rsidRPr="002E4038">
              <w:rPr>
                <w:rFonts w:ascii="Times New Roman" w:hAnsi="Times New Roman" w:cs="Times New Roman"/>
              </w:rPr>
              <w:t>.</w:t>
            </w:r>
          </w:p>
          <w:p w:rsidR="00593118" w:rsidRPr="00D57586" w:rsidRDefault="003C51A4" w:rsidP="000609E8">
            <w:pPr>
              <w:spacing w:after="120"/>
              <w:jc w:val="both"/>
              <w:rPr>
                <w:sz w:val="22"/>
                <w:szCs w:val="22"/>
                <w:lang w:val="sr-Cyrl-CS"/>
              </w:rPr>
            </w:pPr>
            <w:r w:rsidRPr="003C51A4">
              <w:rPr>
                <w:iCs/>
                <w:sz w:val="22"/>
                <w:szCs w:val="22"/>
                <w:lang w:val="en-GB"/>
              </w:rPr>
              <w:t xml:space="preserve">The relevant knowledge, abilities and skills acquired in this study program can be used to perform tasks </w:t>
            </w:r>
            <w:r>
              <w:rPr>
                <w:iCs/>
                <w:sz w:val="22"/>
                <w:szCs w:val="22"/>
                <w:lang w:val="en-GB"/>
              </w:rPr>
              <w:t xml:space="preserve">which are </w:t>
            </w:r>
            <w:r w:rsidRPr="003C51A4">
              <w:rPr>
                <w:iCs/>
                <w:sz w:val="22"/>
                <w:szCs w:val="22"/>
                <w:lang w:val="en-GB"/>
              </w:rPr>
              <w:t>related to defining and formulating the development strategy</w:t>
            </w:r>
            <w:r>
              <w:rPr>
                <w:iCs/>
                <w:sz w:val="22"/>
                <w:szCs w:val="22"/>
                <w:lang w:val="en-GB"/>
              </w:rPr>
              <w:t xml:space="preserve">, </w:t>
            </w:r>
            <w:r w:rsidRPr="003C51A4">
              <w:rPr>
                <w:iCs/>
                <w:sz w:val="22"/>
                <w:szCs w:val="22"/>
                <w:lang w:val="en-GB"/>
              </w:rPr>
              <w:t>making operational and strategic decisions for the needs of company management</w:t>
            </w:r>
            <w:r>
              <w:rPr>
                <w:iCs/>
                <w:sz w:val="22"/>
                <w:szCs w:val="22"/>
                <w:lang w:val="en-GB"/>
              </w:rPr>
              <w:t xml:space="preserve">, </w:t>
            </w:r>
            <w:r w:rsidRPr="003C51A4">
              <w:rPr>
                <w:iCs/>
                <w:sz w:val="22"/>
                <w:szCs w:val="22"/>
                <w:lang w:val="en-GB"/>
              </w:rPr>
              <w:t>planning and forecasting variations of observed phenomena in the field of business</w:t>
            </w:r>
            <w:r>
              <w:rPr>
                <w:iCs/>
                <w:sz w:val="22"/>
                <w:szCs w:val="22"/>
                <w:lang w:val="en-GB"/>
              </w:rPr>
              <w:t>, analysi</w:t>
            </w:r>
            <w:r w:rsidR="000609E8">
              <w:rPr>
                <w:iCs/>
                <w:sz w:val="22"/>
                <w:szCs w:val="22"/>
                <w:lang w:val="en-GB"/>
              </w:rPr>
              <w:t>s</w:t>
            </w:r>
            <w:r w:rsidRPr="003C51A4">
              <w:rPr>
                <w:iCs/>
                <w:sz w:val="22"/>
                <w:szCs w:val="22"/>
                <w:lang w:val="en-GB"/>
              </w:rPr>
              <w:t xml:space="preserve"> of the content of social networks</w:t>
            </w:r>
            <w:r>
              <w:rPr>
                <w:iCs/>
                <w:sz w:val="22"/>
                <w:szCs w:val="22"/>
                <w:lang w:val="en-GB"/>
              </w:rPr>
              <w:t>,</w:t>
            </w:r>
            <w:r w:rsidR="000609E8">
              <w:rPr>
                <w:iCs/>
                <w:sz w:val="22"/>
                <w:szCs w:val="22"/>
                <w:lang w:val="en-GB"/>
              </w:rPr>
              <w:t xml:space="preserve"> </w:t>
            </w:r>
            <w:r w:rsidR="000609E8" w:rsidRPr="000609E8">
              <w:rPr>
                <w:iCs/>
                <w:sz w:val="22"/>
                <w:szCs w:val="22"/>
                <w:lang w:val="en-GB"/>
              </w:rPr>
              <w:t>analysis</w:t>
            </w:r>
            <w:r w:rsidR="000609E8">
              <w:rPr>
                <w:iCs/>
                <w:sz w:val="22"/>
                <w:szCs w:val="22"/>
                <w:lang w:val="en-GB"/>
              </w:rPr>
              <w:t xml:space="preserve"> of</w:t>
            </w:r>
            <w:r w:rsidR="000609E8" w:rsidRPr="000609E8">
              <w:rPr>
                <w:iCs/>
                <w:sz w:val="22"/>
                <w:szCs w:val="22"/>
                <w:lang w:val="en-GB"/>
              </w:rPr>
              <w:t xml:space="preserve"> payment in certain applications</w:t>
            </w:r>
            <w:r w:rsidR="000609E8">
              <w:rPr>
                <w:iCs/>
                <w:sz w:val="22"/>
                <w:szCs w:val="22"/>
                <w:lang w:val="en-GB"/>
              </w:rPr>
              <w:t xml:space="preserve">, </w:t>
            </w:r>
            <w:r w:rsidR="000609E8" w:rsidRPr="000609E8">
              <w:rPr>
                <w:iCs/>
                <w:sz w:val="22"/>
                <w:szCs w:val="22"/>
                <w:lang w:val="en-GB"/>
              </w:rPr>
              <w:t>online analysis and market research</w:t>
            </w:r>
            <w:r w:rsidR="000609E8">
              <w:rPr>
                <w:iCs/>
                <w:sz w:val="22"/>
                <w:szCs w:val="22"/>
                <w:lang w:val="en-GB"/>
              </w:rPr>
              <w:t xml:space="preserve">, </w:t>
            </w:r>
            <w:r w:rsidR="000609E8" w:rsidRPr="000609E8">
              <w:rPr>
                <w:iCs/>
                <w:sz w:val="22"/>
                <w:szCs w:val="22"/>
                <w:lang w:val="en-GB"/>
              </w:rPr>
              <w:t>all this based on the available data and the application of the appropriate programming language</w:t>
            </w:r>
            <w:r w:rsidR="000609E8">
              <w:rPr>
                <w:iCs/>
                <w:sz w:val="22"/>
                <w:szCs w:val="22"/>
                <w:lang w:val="en-GB"/>
              </w:rPr>
              <w:t>.</w:t>
            </w:r>
            <w:r w:rsidR="00593118" w:rsidRPr="00D57586">
              <w:rPr>
                <w:sz w:val="22"/>
                <w:szCs w:val="22"/>
                <w:lang w:val="sr-Cyrl-CS"/>
              </w:rPr>
              <w:t xml:space="preserve">   </w:t>
            </w:r>
          </w:p>
        </w:tc>
      </w:tr>
      <w:tr w:rsidR="00593118" w:rsidRPr="00D57586" w:rsidTr="00593118">
        <w:trPr>
          <w:trHeight w:val="615"/>
        </w:trPr>
        <w:tc>
          <w:tcPr>
            <w:tcW w:w="9290" w:type="dxa"/>
            <w:shd w:val="clear" w:color="auto" w:fill="F2F2F2"/>
          </w:tcPr>
          <w:p w:rsidR="00593118" w:rsidRPr="00D57586" w:rsidRDefault="006B2F78" w:rsidP="00593118">
            <w:pPr>
              <w:pBdr>
                <w:bottom w:val="single" w:sz="6" w:space="1" w:color="auto"/>
              </w:pBdr>
              <w:rPr>
                <w:sz w:val="22"/>
                <w:szCs w:val="22"/>
                <w:lang w:val="sr-Cyrl-CS"/>
              </w:rPr>
            </w:pPr>
            <w:r>
              <w:rPr>
                <w:b/>
                <w:sz w:val="22"/>
                <w:szCs w:val="22"/>
              </w:rPr>
              <w:t>Attachments for standard</w:t>
            </w:r>
            <w:r w:rsidRPr="00D57586">
              <w:rPr>
                <w:b/>
                <w:sz w:val="22"/>
                <w:szCs w:val="22"/>
                <w:lang w:val="sr-Cyrl-CS"/>
              </w:rPr>
              <w:t xml:space="preserve"> </w:t>
            </w:r>
            <w:r w:rsidR="00593118" w:rsidRPr="00D57586">
              <w:rPr>
                <w:b/>
                <w:sz w:val="22"/>
                <w:szCs w:val="22"/>
                <w:lang w:val="sr-Cyrl-CS"/>
              </w:rPr>
              <w:t>2:</w:t>
            </w:r>
            <w:r w:rsidR="00593118" w:rsidRPr="00D57586">
              <w:rPr>
                <w:sz w:val="22"/>
                <w:szCs w:val="22"/>
                <w:lang w:val="sr-Cyrl-CS"/>
              </w:rPr>
              <w:t xml:space="preserve"> </w:t>
            </w:r>
          </w:p>
          <w:p w:rsidR="00593118" w:rsidRPr="00D57586" w:rsidRDefault="006B2F78" w:rsidP="00D97EB4">
            <w:pPr>
              <w:rPr>
                <w:sz w:val="22"/>
                <w:szCs w:val="22"/>
                <w:lang w:val="sr-Cyrl-CS"/>
              </w:rPr>
            </w:pPr>
            <w:r>
              <w:rPr>
                <w:b/>
                <w:sz w:val="22"/>
                <w:szCs w:val="22"/>
              </w:rPr>
              <w:t>Attachment</w:t>
            </w:r>
            <w:r w:rsidRPr="001F0C54">
              <w:rPr>
                <w:b/>
                <w:sz w:val="22"/>
                <w:szCs w:val="22"/>
                <w:lang w:val="sr-Cyrl-CS"/>
              </w:rPr>
              <w:t xml:space="preserve"> </w:t>
            </w:r>
            <w:r w:rsidR="00D97EB4">
              <w:rPr>
                <w:b/>
                <w:sz w:val="22"/>
                <w:szCs w:val="22"/>
              </w:rPr>
              <w:t>1</w:t>
            </w:r>
            <w:r w:rsidRPr="001F0C54">
              <w:rPr>
                <w:b/>
                <w:sz w:val="22"/>
                <w:szCs w:val="22"/>
                <w:lang w:val="sr-Cyrl-CS"/>
              </w:rPr>
              <w:t>.1.</w:t>
            </w:r>
            <w:r>
              <w:rPr>
                <w:b/>
                <w:sz w:val="22"/>
                <w:szCs w:val="22"/>
                <w:lang w:val="en-US"/>
              </w:rPr>
              <w:t xml:space="preserve"> </w:t>
            </w:r>
            <w:hyperlink r:id="rId14" w:history="1">
              <w:r w:rsidR="000543C6" w:rsidRPr="00980BA4">
                <w:rPr>
                  <w:rStyle w:val="Hyperlink"/>
                  <w:sz w:val="22"/>
                  <w:szCs w:val="22"/>
                  <w:lang w:val="sr-Cyrl-CS"/>
                </w:rPr>
                <w:t>http://www.eknfak.ni.ac.rs/en/</w:t>
              </w:r>
            </w:hyperlink>
            <w:r w:rsidRPr="002D37DC">
              <w:rPr>
                <w:sz w:val="22"/>
                <w:szCs w:val="22"/>
                <w:lang w:val="en-US"/>
              </w:rPr>
              <w:t>,</w:t>
            </w:r>
            <w:r>
              <w:rPr>
                <w:b/>
                <w:sz w:val="22"/>
                <w:szCs w:val="22"/>
                <w:lang w:val="en-US"/>
              </w:rPr>
              <w:t xml:space="preserve"> </w:t>
            </w:r>
            <w:hyperlink r:id="rId15" w:history="1">
              <w:r w:rsidR="00C91C1B" w:rsidRPr="00305687">
                <w:rPr>
                  <w:rStyle w:val="Hyperlink"/>
                  <w:sz w:val="22"/>
                  <w:szCs w:val="22"/>
                </w:rPr>
                <w:t>http://www.eknfak.ni.ac.rs/src/Master-studije.php</w:t>
              </w:r>
            </w:hyperlink>
            <w:r w:rsidR="00B64D76" w:rsidRPr="00305687">
              <w:rPr>
                <w:sz w:val="22"/>
                <w:szCs w:val="22"/>
              </w:rPr>
              <w:t xml:space="preserve">, </w:t>
            </w:r>
            <w:hyperlink r:id="rId16" w:history="1">
              <w:r w:rsidR="00B64D76" w:rsidRPr="00305687">
                <w:rPr>
                  <w:rStyle w:val="Hyperlink"/>
                  <w:sz w:val="22"/>
                  <w:szCs w:val="22"/>
                </w:rPr>
                <w:t>https://www.ada.ac.rs</w:t>
              </w:r>
            </w:hyperlink>
          </w:p>
        </w:tc>
      </w:tr>
    </w:tbl>
    <w:p w:rsidR="00777AA9" w:rsidRPr="00D57586" w:rsidRDefault="00777AA9" w:rsidP="009D0A1E">
      <w:pPr>
        <w:rPr>
          <w:sz w:val="22"/>
          <w:szCs w:val="22"/>
          <w:lang w:val="sr-Cyrl-CS"/>
        </w:rPr>
        <w:sectPr w:rsidR="00777AA9" w:rsidRPr="00D57586" w:rsidSect="003D34BD">
          <w:pgSz w:w="11909" w:h="16834" w:code="9"/>
          <w:pgMar w:top="1134" w:right="1134" w:bottom="1134" w:left="1701" w:header="720" w:footer="720" w:gutter="0"/>
          <w:cols w:space="720"/>
          <w:docGrid w:linePitch="360"/>
        </w:sect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9290"/>
      </w:tblGrid>
      <w:tr w:rsidR="00591885" w:rsidRPr="00D57586" w:rsidTr="00593118">
        <w:tc>
          <w:tcPr>
            <w:tcW w:w="9290" w:type="dxa"/>
            <w:shd w:val="clear" w:color="auto" w:fill="F2F2F2"/>
          </w:tcPr>
          <w:p w:rsidR="00591885" w:rsidRDefault="000E5E0A" w:rsidP="00A302D2">
            <w:pPr>
              <w:jc w:val="center"/>
              <w:rPr>
                <w:b/>
                <w:sz w:val="22"/>
                <w:szCs w:val="22"/>
              </w:rPr>
            </w:pPr>
            <w:bookmarkStart w:id="4" w:name="Стандард3"/>
            <w:bookmarkEnd w:id="4"/>
            <w:r>
              <w:rPr>
                <w:b/>
                <w:sz w:val="22"/>
                <w:szCs w:val="22"/>
              </w:rPr>
              <w:lastRenderedPageBreak/>
              <w:t>Standard 3: The objectives of the study programme</w:t>
            </w:r>
          </w:p>
          <w:p w:rsidR="00591885" w:rsidRPr="003726BD" w:rsidRDefault="003726BD" w:rsidP="003726BD">
            <w:pPr>
              <w:jc w:val="both"/>
              <w:rPr>
                <w:sz w:val="22"/>
                <w:szCs w:val="22"/>
                <w:lang w:val="sr-Cyrl-CS"/>
              </w:rPr>
            </w:pPr>
            <w:r>
              <w:rPr>
                <w:sz w:val="22"/>
                <w:szCs w:val="22"/>
              </w:rPr>
              <w:t>The study programme has clearly defined objectives.</w:t>
            </w:r>
          </w:p>
        </w:tc>
      </w:tr>
      <w:tr w:rsidR="00593118" w:rsidRPr="00D57586" w:rsidTr="00593118">
        <w:tc>
          <w:tcPr>
            <w:tcW w:w="9290" w:type="dxa"/>
          </w:tcPr>
          <w:p w:rsidR="00D97EB4" w:rsidRDefault="00D97EB4" w:rsidP="00D97EB4">
            <w:pPr>
              <w:spacing w:after="120"/>
              <w:jc w:val="both"/>
              <w:rPr>
                <w:sz w:val="22"/>
                <w:szCs w:val="22"/>
              </w:rPr>
            </w:pPr>
            <w:r w:rsidRPr="00CF6135">
              <w:rPr>
                <w:sz w:val="22"/>
                <w:szCs w:val="22"/>
              </w:rPr>
              <w:t xml:space="preserve">The </w:t>
            </w:r>
            <w:r>
              <w:rPr>
                <w:sz w:val="22"/>
                <w:szCs w:val="22"/>
              </w:rPr>
              <w:t>objective</w:t>
            </w:r>
            <w:r w:rsidRPr="00CF6135">
              <w:rPr>
                <w:sz w:val="22"/>
                <w:szCs w:val="22"/>
              </w:rPr>
              <w:t xml:space="preserve"> of the study program is </w:t>
            </w:r>
            <w:r w:rsidR="001A05CB">
              <w:rPr>
                <w:sz w:val="22"/>
                <w:szCs w:val="22"/>
              </w:rPr>
              <w:t>that</w:t>
            </w:r>
            <w:r w:rsidRPr="00CF6135">
              <w:rPr>
                <w:sz w:val="22"/>
                <w:szCs w:val="22"/>
              </w:rPr>
              <w:t xml:space="preserve"> students acquire appropriate competencies and professional knowledge, as well as to develop creative abilities and specific practical skills, necessary for performing tasks related to the field of advanced data analytics. </w:t>
            </w:r>
            <w:r w:rsidR="00B51155" w:rsidRPr="00B51155">
              <w:rPr>
                <w:sz w:val="22"/>
                <w:szCs w:val="22"/>
              </w:rPr>
              <w:t>Students are provided with knowledge related to concepts, models and methods of advanced data analysis</w:t>
            </w:r>
            <w:r w:rsidRPr="00CF6135">
              <w:rPr>
                <w:sz w:val="22"/>
                <w:szCs w:val="22"/>
              </w:rPr>
              <w:t xml:space="preserve">, </w:t>
            </w:r>
            <w:r w:rsidR="00B51155" w:rsidRPr="00B51155">
              <w:rPr>
                <w:sz w:val="22"/>
                <w:szCs w:val="22"/>
              </w:rPr>
              <w:t>as well as knowledge related to algorithmic constructions and programming languages</w:t>
            </w:r>
            <w:r w:rsidRPr="00CF6135">
              <w:rPr>
                <w:sz w:val="22"/>
                <w:szCs w:val="22"/>
              </w:rPr>
              <w:t xml:space="preserve">, in order to be able to independently process data, </w:t>
            </w:r>
            <w:r w:rsidR="00B51155" w:rsidRPr="00B51155">
              <w:rPr>
                <w:sz w:val="22"/>
                <w:szCs w:val="22"/>
              </w:rPr>
              <w:t>thereby providing decision support in various areas of business</w:t>
            </w:r>
            <w:r w:rsidRPr="00CF6135">
              <w:rPr>
                <w:sz w:val="22"/>
                <w:szCs w:val="22"/>
              </w:rPr>
              <w:t>.</w:t>
            </w:r>
          </w:p>
          <w:p w:rsidR="00D97EB4" w:rsidRDefault="00D97EB4" w:rsidP="00D97EB4">
            <w:pPr>
              <w:spacing w:after="120"/>
              <w:jc w:val="both"/>
              <w:rPr>
                <w:sz w:val="22"/>
                <w:szCs w:val="22"/>
                <w:lang w:val="sr-Cyrl-CS"/>
              </w:rPr>
            </w:pPr>
            <w:r w:rsidRPr="00CF6135">
              <w:rPr>
                <w:sz w:val="22"/>
                <w:szCs w:val="22"/>
                <w:lang w:val="sr-Cyrl-CS"/>
              </w:rPr>
              <w:t xml:space="preserve">The </w:t>
            </w:r>
            <w:r>
              <w:rPr>
                <w:sz w:val="22"/>
                <w:szCs w:val="22"/>
              </w:rPr>
              <w:t>objective</w:t>
            </w:r>
            <w:r w:rsidRPr="00CF6135">
              <w:rPr>
                <w:sz w:val="22"/>
                <w:szCs w:val="22"/>
                <w:lang w:val="sr-Cyrl-CS"/>
              </w:rPr>
              <w:t xml:space="preserve"> is for students to master advanced data analysis techniques, in order to be able for independent analytical work necessary for </w:t>
            </w:r>
            <w:r>
              <w:rPr>
                <w:sz w:val="22"/>
                <w:szCs w:val="22"/>
              </w:rPr>
              <w:t xml:space="preserve">data-based </w:t>
            </w:r>
            <w:r w:rsidRPr="00CF6135">
              <w:rPr>
                <w:sz w:val="22"/>
                <w:szCs w:val="22"/>
                <w:lang w:val="sr-Cyrl-CS"/>
              </w:rPr>
              <w:t>decision</w:t>
            </w:r>
            <w:r>
              <w:rPr>
                <w:sz w:val="22"/>
                <w:szCs w:val="22"/>
              </w:rPr>
              <w:t>-</w:t>
            </w:r>
            <w:r w:rsidRPr="00CF6135">
              <w:rPr>
                <w:sz w:val="22"/>
                <w:szCs w:val="22"/>
                <w:lang w:val="sr-Cyrl-CS"/>
              </w:rPr>
              <w:t xml:space="preserve">making in various fields: market research, creating marketing strategies, making investment and financial decisions, improving customer relationships, choosing business models, </w:t>
            </w:r>
            <w:r>
              <w:rPr>
                <w:sz w:val="22"/>
                <w:szCs w:val="22"/>
              </w:rPr>
              <w:t>etc</w:t>
            </w:r>
            <w:r w:rsidRPr="00CF6135">
              <w:rPr>
                <w:sz w:val="22"/>
                <w:szCs w:val="22"/>
                <w:lang w:val="sr-Cyrl-CS"/>
              </w:rPr>
              <w:t xml:space="preserve">. In this way, experts are trained to work in public and private business organizations whose business is based on the processing of </w:t>
            </w:r>
            <w:r>
              <w:rPr>
                <w:sz w:val="22"/>
                <w:szCs w:val="22"/>
              </w:rPr>
              <w:t>big</w:t>
            </w:r>
            <w:r w:rsidRPr="00CF6135">
              <w:rPr>
                <w:sz w:val="22"/>
                <w:szCs w:val="22"/>
                <w:lang w:val="sr-Cyrl-CS"/>
              </w:rPr>
              <w:t xml:space="preserve"> data.</w:t>
            </w:r>
          </w:p>
          <w:p w:rsidR="00D97EB4" w:rsidRPr="00CF6135" w:rsidRDefault="00D97EB4" w:rsidP="00D97EB4">
            <w:pPr>
              <w:spacing w:after="120"/>
              <w:jc w:val="both"/>
              <w:rPr>
                <w:sz w:val="22"/>
                <w:szCs w:val="22"/>
                <w:lang w:val="sr-Cyrl-CS"/>
              </w:rPr>
            </w:pPr>
            <w:r w:rsidRPr="00CF6135">
              <w:rPr>
                <w:sz w:val="22"/>
                <w:szCs w:val="22"/>
                <w:lang w:val="sr-Cyrl-CS"/>
              </w:rPr>
              <w:t>The specific goals of the study program include:</w:t>
            </w:r>
          </w:p>
          <w:p w:rsidR="00D97EB4" w:rsidRPr="00CF6135" w:rsidRDefault="00D97EB4" w:rsidP="000C647E">
            <w:pPr>
              <w:numPr>
                <w:ilvl w:val="0"/>
                <w:numId w:val="5"/>
              </w:numPr>
              <w:spacing w:after="120"/>
              <w:ind w:left="360" w:hanging="270"/>
              <w:jc w:val="both"/>
              <w:rPr>
                <w:sz w:val="22"/>
                <w:szCs w:val="22"/>
                <w:lang w:val="sr-Cyrl-CS"/>
              </w:rPr>
            </w:pPr>
            <w:r w:rsidRPr="00CF6135">
              <w:rPr>
                <w:sz w:val="22"/>
                <w:szCs w:val="22"/>
                <w:lang w:val="sr-Cyrl-CS"/>
              </w:rPr>
              <w:t>Introducing students to econometric methods and models used in the analysis of modern business;</w:t>
            </w:r>
          </w:p>
          <w:p w:rsidR="00D97EB4" w:rsidRPr="00CF6135" w:rsidRDefault="000263A0" w:rsidP="000C647E">
            <w:pPr>
              <w:numPr>
                <w:ilvl w:val="0"/>
                <w:numId w:val="5"/>
              </w:numPr>
              <w:spacing w:after="120"/>
              <w:ind w:left="360" w:hanging="270"/>
              <w:jc w:val="both"/>
              <w:rPr>
                <w:sz w:val="22"/>
                <w:szCs w:val="22"/>
                <w:lang w:val="sr-Cyrl-CS"/>
              </w:rPr>
            </w:pPr>
            <w:r>
              <w:rPr>
                <w:sz w:val="22"/>
                <w:szCs w:val="22"/>
              </w:rPr>
              <w:t>S</w:t>
            </w:r>
            <w:proofErr w:type="spellStart"/>
            <w:r w:rsidR="007C353B">
              <w:rPr>
                <w:sz w:val="22"/>
                <w:szCs w:val="22"/>
                <w:lang w:val="en-US"/>
              </w:rPr>
              <w:t>t</w:t>
            </w:r>
            <w:r w:rsidR="001A05CB">
              <w:rPr>
                <w:sz w:val="22"/>
                <w:szCs w:val="22"/>
                <w:lang w:val="en-US"/>
              </w:rPr>
              <w:t>u</w:t>
            </w:r>
            <w:r w:rsidR="007C353B">
              <w:rPr>
                <w:sz w:val="22"/>
                <w:szCs w:val="22"/>
                <w:lang w:val="en-US"/>
              </w:rPr>
              <w:t>d</w:t>
            </w:r>
            <w:r w:rsidR="001A05CB">
              <w:rPr>
                <w:sz w:val="22"/>
                <w:szCs w:val="22"/>
                <w:lang w:val="en-US"/>
              </w:rPr>
              <w:t>y</w:t>
            </w:r>
            <w:r w:rsidR="007C353B">
              <w:rPr>
                <w:sz w:val="22"/>
                <w:szCs w:val="22"/>
                <w:lang w:val="en-US"/>
              </w:rPr>
              <w:t>ing</w:t>
            </w:r>
            <w:proofErr w:type="spellEnd"/>
            <w:r w:rsidR="00D97EB4" w:rsidRPr="00CF6135">
              <w:rPr>
                <w:sz w:val="22"/>
                <w:szCs w:val="22"/>
                <w:lang w:val="sr-Cyrl-CS"/>
              </w:rPr>
              <w:t xml:space="preserve">  machine learning and training for the application of machine learning methods that are the basis of modern data analysis (regression, classifiers of nearest neighbors, decision trees, random noise, neural networks);</w:t>
            </w:r>
          </w:p>
          <w:p w:rsidR="00D97EB4" w:rsidRPr="00CF6135" w:rsidRDefault="000263A0" w:rsidP="000C647E">
            <w:pPr>
              <w:numPr>
                <w:ilvl w:val="0"/>
                <w:numId w:val="5"/>
              </w:numPr>
              <w:spacing w:after="120"/>
              <w:ind w:left="360" w:hanging="270"/>
              <w:jc w:val="both"/>
              <w:rPr>
                <w:sz w:val="22"/>
                <w:szCs w:val="22"/>
                <w:lang w:val="sr-Cyrl-CS"/>
              </w:rPr>
            </w:pPr>
            <w:r w:rsidRPr="000263A0">
              <w:rPr>
                <w:sz w:val="22"/>
                <w:szCs w:val="22"/>
                <w:lang w:val="sr-Cyrl-CS"/>
              </w:rPr>
              <w:t xml:space="preserve">Mastering knowledge related to </w:t>
            </w:r>
            <w:r w:rsidR="00D97EB4">
              <w:rPr>
                <w:sz w:val="22"/>
                <w:szCs w:val="22"/>
              </w:rPr>
              <w:t>for</w:t>
            </w:r>
            <w:r w:rsidR="00D97EB4" w:rsidRPr="00CF6135">
              <w:rPr>
                <w:sz w:val="22"/>
                <w:szCs w:val="22"/>
                <w:lang w:val="sr-Cyrl-CS"/>
              </w:rPr>
              <w:t>time series</w:t>
            </w:r>
            <w:r>
              <w:rPr>
                <w:sz w:val="22"/>
                <w:szCs w:val="22"/>
                <w:lang w:val="sr-Cyrl-CS"/>
              </w:rPr>
              <w:t xml:space="preserve"> </w:t>
            </w:r>
            <w:r w:rsidR="00D97EB4" w:rsidRPr="00CF6135">
              <w:rPr>
                <w:sz w:val="22"/>
                <w:szCs w:val="22"/>
                <w:lang w:val="sr-Cyrl-CS"/>
              </w:rPr>
              <w:t>analy</w:t>
            </w:r>
            <w:r w:rsidR="00D97EB4">
              <w:rPr>
                <w:sz w:val="22"/>
                <w:szCs w:val="22"/>
              </w:rPr>
              <w:t>sis</w:t>
            </w:r>
            <w:r w:rsidR="00D97EB4" w:rsidRPr="00CF6135">
              <w:rPr>
                <w:sz w:val="22"/>
                <w:szCs w:val="22"/>
                <w:lang w:val="sr-Cyrl-CS"/>
              </w:rPr>
              <w:t xml:space="preserve"> and forecast</w:t>
            </w:r>
            <w:r w:rsidR="00D97EB4">
              <w:rPr>
                <w:sz w:val="22"/>
                <w:szCs w:val="22"/>
              </w:rPr>
              <w:t>ing</w:t>
            </w:r>
            <w:r w:rsidR="00D97EB4" w:rsidRPr="00CF6135">
              <w:rPr>
                <w:sz w:val="22"/>
                <w:szCs w:val="22"/>
                <w:lang w:val="sr-Cyrl-CS"/>
              </w:rPr>
              <w:t>;</w:t>
            </w:r>
          </w:p>
          <w:p w:rsidR="00D97EB4" w:rsidRPr="00CF6135" w:rsidRDefault="00D97EB4" w:rsidP="000C647E">
            <w:pPr>
              <w:numPr>
                <w:ilvl w:val="0"/>
                <w:numId w:val="5"/>
              </w:numPr>
              <w:spacing w:after="120"/>
              <w:ind w:left="360" w:hanging="270"/>
              <w:jc w:val="both"/>
              <w:rPr>
                <w:sz w:val="22"/>
                <w:szCs w:val="22"/>
                <w:lang w:val="sr-Cyrl-CS"/>
              </w:rPr>
            </w:pPr>
            <w:r w:rsidRPr="00CF6135">
              <w:rPr>
                <w:sz w:val="22"/>
                <w:szCs w:val="22"/>
                <w:lang w:val="sr-Cyrl-CS"/>
              </w:rPr>
              <w:t>Training for independent work in programming languages ​​(R, Python, Hadoop</w:t>
            </w:r>
            <w:r w:rsidR="00D15FE9">
              <w:rPr>
                <w:sz w:val="22"/>
                <w:szCs w:val="22"/>
                <w:lang w:val="sr-Cyrl-CS"/>
              </w:rPr>
              <w:t>, MATHRMATICA, Matlab</w:t>
            </w:r>
            <w:r w:rsidRPr="00CF6135">
              <w:rPr>
                <w:sz w:val="22"/>
                <w:szCs w:val="22"/>
                <w:lang w:val="sr-Cyrl-CS"/>
              </w:rPr>
              <w:t>);</w:t>
            </w:r>
          </w:p>
          <w:p w:rsidR="00D97EB4" w:rsidRPr="00CF6135" w:rsidRDefault="00D97EB4" w:rsidP="000C647E">
            <w:pPr>
              <w:numPr>
                <w:ilvl w:val="0"/>
                <w:numId w:val="5"/>
              </w:numPr>
              <w:spacing w:after="120"/>
              <w:ind w:left="360" w:hanging="270"/>
              <w:jc w:val="both"/>
              <w:rPr>
                <w:sz w:val="22"/>
                <w:szCs w:val="22"/>
                <w:lang w:val="sr-Cyrl-CS"/>
              </w:rPr>
            </w:pPr>
            <w:r w:rsidRPr="00CF6135">
              <w:rPr>
                <w:sz w:val="22"/>
                <w:szCs w:val="22"/>
                <w:lang w:val="sr-Cyrl-CS"/>
              </w:rPr>
              <w:t>Training for efficient data processing and presentation of obtained results using modern analytical tools (Microsoft Excel and Tableau);</w:t>
            </w:r>
          </w:p>
          <w:p w:rsidR="00D97EB4" w:rsidRPr="00CF6135" w:rsidRDefault="000263A0" w:rsidP="000C647E">
            <w:pPr>
              <w:numPr>
                <w:ilvl w:val="0"/>
                <w:numId w:val="5"/>
              </w:numPr>
              <w:spacing w:after="120"/>
              <w:ind w:left="360" w:hanging="270"/>
              <w:jc w:val="both"/>
              <w:rPr>
                <w:sz w:val="22"/>
                <w:szCs w:val="22"/>
                <w:lang w:val="sr-Cyrl-CS"/>
              </w:rPr>
            </w:pPr>
            <w:r w:rsidRPr="000263A0">
              <w:rPr>
                <w:sz w:val="22"/>
                <w:szCs w:val="22"/>
                <w:lang w:val="sr-Cyrl-CS"/>
              </w:rPr>
              <w:t>Mastering the knowledge related to</w:t>
            </w:r>
            <w:r>
              <w:rPr>
                <w:sz w:val="22"/>
                <w:szCs w:val="22"/>
                <w:lang w:val="en-US"/>
              </w:rPr>
              <w:t xml:space="preserve"> the</w:t>
            </w:r>
            <w:r w:rsidR="00D97EB4" w:rsidRPr="00CF6135">
              <w:rPr>
                <w:sz w:val="22"/>
                <w:szCs w:val="22"/>
                <w:lang w:val="sr-Cyrl-CS"/>
              </w:rPr>
              <w:t xml:space="preserve"> data acquisition from various sources (MySQL, Excel, MongoDB, Hive) and its importance for business analytics;</w:t>
            </w:r>
          </w:p>
          <w:p w:rsidR="00D97EB4" w:rsidRPr="00CF6135" w:rsidRDefault="00C0783F" w:rsidP="000C647E">
            <w:pPr>
              <w:numPr>
                <w:ilvl w:val="0"/>
                <w:numId w:val="5"/>
              </w:numPr>
              <w:spacing w:after="120"/>
              <w:ind w:left="360" w:hanging="270"/>
              <w:jc w:val="both"/>
              <w:rPr>
                <w:sz w:val="22"/>
                <w:szCs w:val="22"/>
                <w:lang w:val="sr-Cyrl-CS"/>
              </w:rPr>
            </w:pPr>
            <w:r w:rsidRPr="00C0783F">
              <w:rPr>
                <w:sz w:val="22"/>
                <w:szCs w:val="22"/>
                <w:lang w:val="sr-Cyrl-CS"/>
              </w:rPr>
              <w:t xml:space="preserve">Acquiring knowledge related to </w:t>
            </w:r>
            <w:r w:rsidR="00D97EB4" w:rsidRPr="00CF6135">
              <w:rPr>
                <w:sz w:val="22"/>
                <w:szCs w:val="22"/>
                <w:lang w:val="sr-Cyrl-CS"/>
              </w:rPr>
              <w:t>optimization packages in linear programming (PuLP and Pyomo);</w:t>
            </w:r>
          </w:p>
          <w:p w:rsidR="00D97EB4" w:rsidRPr="00CF6135" w:rsidRDefault="00D97EB4" w:rsidP="000C647E">
            <w:pPr>
              <w:numPr>
                <w:ilvl w:val="0"/>
                <w:numId w:val="5"/>
              </w:numPr>
              <w:spacing w:after="120"/>
              <w:ind w:left="360" w:hanging="270"/>
              <w:jc w:val="both"/>
              <w:rPr>
                <w:sz w:val="22"/>
                <w:szCs w:val="22"/>
                <w:lang w:val="sr-Cyrl-CS"/>
              </w:rPr>
            </w:pPr>
            <w:r w:rsidRPr="00CF6135">
              <w:rPr>
                <w:sz w:val="22"/>
                <w:szCs w:val="22"/>
                <w:lang w:val="sr-Cyrl-CS"/>
              </w:rPr>
              <w:t xml:space="preserve">Training for independent analysis of quantitative data </w:t>
            </w:r>
            <w:r>
              <w:rPr>
                <w:sz w:val="22"/>
                <w:szCs w:val="22"/>
              </w:rPr>
              <w:t>for decision making</w:t>
            </w:r>
            <w:r w:rsidRPr="00CF6135">
              <w:rPr>
                <w:sz w:val="22"/>
                <w:szCs w:val="22"/>
                <w:lang w:val="sr-Cyrl-CS"/>
              </w:rPr>
              <w:t xml:space="preserve"> on invest</w:t>
            </w:r>
            <w:r>
              <w:rPr>
                <w:sz w:val="22"/>
                <w:szCs w:val="22"/>
              </w:rPr>
              <w:t>ment</w:t>
            </w:r>
            <w:r w:rsidRPr="00CF6135">
              <w:rPr>
                <w:sz w:val="22"/>
                <w:szCs w:val="22"/>
                <w:lang w:val="sr-Cyrl-CS"/>
              </w:rPr>
              <w:t xml:space="preserve"> in securities (time series models, linear and nonlinear models, numerical procedures);</w:t>
            </w:r>
          </w:p>
          <w:p w:rsidR="00D97EB4" w:rsidRPr="00C0783F" w:rsidRDefault="00C0783F" w:rsidP="000C647E">
            <w:pPr>
              <w:numPr>
                <w:ilvl w:val="0"/>
                <w:numId w:val="5"/>
              </w:numPr>
              <w:spacing w:after="120"/>
              <w:ind w:left="360" w:hanging="270"/>
              <w:jc w:val="both"/>
              <w:rPr>
                <w:sz w:val="22"/>
                <w:szCs w:val="22"/>
                <w:lang w:val="sr-Cyrl-CS"/>
              </w:rPr>
            </w:pPr>
            <w:r w:rsidRPr="00C0783F">
              <w:rPr>
                <w:sz w:val="22"/>
                <w:szCs w:val="22"/>
                <w:lang w:val="sr-Cyrl-CS"/>
              </w:rPr>
              <w:t>Understanding the importance of teams, as the most effective form of organizing any organization and their support for managerial decision making</w:t>
            </w:r>
            <w:r w:rsidR="00D97EB4" w:rsidRPr="00C0783F">
              <w:rPr>
                <w:sz w:val="22"/>
                <w:szCs w:val="22"/>
                <w:lang w:val="sr-Cyrl-CS"/>
              </w:rPr>
              <w:t>;</w:t>
            </w:r>
          </w:p>
          <w:p w:rsidR="00593118" w:rsidRPr="00D57586" w:rsidRDefault="00D97EB4" w:rsidP="000C647E">
            <w:pPr>
              <w:numPr>
                <w:ilvl w:val="0"/>
                <w:numId w:val="2"/>
              </w:numPr>
              <w:tabs>
                <w:tab w:val="num" w:pos="720"/>
              </w:tabs>
              <w:spacing w:after="120"/>
              <w:ind w:left="360" w:hanging="270"/>
              <w:jc w:val="both"/>
              <w:rPr>
                <w:sz w:val="22"/>
                <w:szCs w:val="22"/>
                <w:lang w:val="sr-Cyrl-CS"/>
              </w:rPr>
            </w:pPr>
            <w:r w:rsidRPr="00CF6135">
              <w:rPr>
                <w:sz w:val="22"/>
                <w:szCs w:val="22"/>
                <w:lang w:val="sr-Cyrl-CS"/>
              </w:rPr>
              <w:t>Developing awareness of the need for lifelong learning and training, in order to meet the requirements of a dynamic business environment.</w:t>
            </w:r>
          </w:p>
        </w:tc>
      </w:tr>
      <w:tr w:rsidR="00593118" w:rsidRPr="00D57586" w:rsidTr="00593118">
        <w:tc>
          <w:tcPr>
            <w:tcW w:w="9290" w:type="dxa"/>
            <w:shd w:val="clear" w:color="auto" w:fill="F2F2F2"/>
          </w:tcPr>
          <w:p w:rsidR="00593118" w:rsidRPr="00D57586" w:rsidRDefault="00305538" w:rsidP="00593118">
            <w:pPr>
              <w:pBdr>
                <w:bottom w:val="single" w:sz="6" w:space="1" w:color="auto"/>
              </w:pBdr>
              <w:rPr>
                <w:sz w:val="22"/>
                <w:szCs w:val="22"/>
                <w:lang w:val="sr-Cyrl-CS"/>
              </w:rPr>
            </w:pPr>
            <w:r>
              <w:rPr>
                <w:b/>
                <w:sz w:val="22"/>
                <w:szCs w:val="22"/>
              </w:rPr>
              <w:t>Attachments for standard</w:t>
            </w:r>
            <w:r w:rsidR="00593118" w:rsidRPr="00D57586">
              <w:rPr>
                <w:b/>
                <w:sz w:val="22"/>
                <w:szCs w:val="22"/>
                <w:lang w:val="sr-Cyrl-CS"/>
              </w:rPr>
              <w:t xml:space="preserve"> 3:</w:t>
            </w:r>
            <w:r w:rsidR="00593118" w:rsidRPr="00D57586">
              <w:rPr>
                <w:sz w:val="22"/>
                <w:szCs w:val="22"/>
                <w:lang w:val="sr-Cyrl-CS"/>
              </w:rPr>
              <w:t xml:space="preserve"> </w:t>
            </w:r>
          </w:p>
          <w:p w:rsidR="00593118" w:rsidRPr="00D57586" w:rsidRDefault="00F92EFA" w:rsidP="00593118">
            <w:pPr>
              <w:rPr>
                <w:b/>
                <w:sz w:val="22"/>
                <w:szCs w:val="22"/>
                <w:lang w:val="sr-Cyrl-CS"/>
              </w:rPr>
            </w:pPr>
            <w:r>
              <w:rPr>
                <w:b/>
                <w:sz w:val="22"/>
                <w:szCs w:val="22"/>
              </w:rPr>
              <w:t>Attachment</w:t>
            </w:r>
            <w:r w:rsidR="00593118" w:rsidRPr="001F0C54">
              <w:rPr>
                <w:b/>
                <w:sz w:val="22"/>
                <w:szCs w:val="22"/>
                <w:lang w:val="sr-Cyrl-CS"/>
              </w:rPr>
              <w:t xml:space="preserve"> 1.1.</w:t>
            </w:r>
            <w:r w:rsidR="00593118" w:rsidRPr="00D57586">
              <w:rPr>
                <w:b/>
                <w:sz w:val="22"/>
                <w:szCs w:val="22"/>
                <w:lang w:val="sr-Cyrl-CS"/>
              </w:rPr>
              <w:t xml:space="preserve"> </w:t>
            </w:r>
            <w:hyperlink r:id="rId17" w:history="1">
              <w:r w:rsidR="000543C6" w:rsidRPr="00980BA4">
                <w:rPr>
                  <w:rStyle w:val="Hyperlink"/>
                  <w:sz w:val="22"/>
                  <w:szCs w:val="22"/>
                  <w:lang w:val="sr-Cyrl-CS"/>
                </w:rPr>
                <w:t>http://www.eknfak.ni.ac.rs/en/</w:t>
              </w:r>
            </w:hyperlink>
            <w:r w:rsidRPr="002D37DC">
              <w:rPr>
                <w:sz w:val="22"/>
                <w:szCs w:val="22"/>
                <w:lang w:val="en-US"/>
              </w:rPr>
              <w:t>,</w:t>
            </w:r>
            <w:r>
              <w:rPr>
                <w:b/>
                <w:sz w:val="22"/>
                <w:szCs w:val="22"/>
                <w:lang w:val="en-US"/>
              </w:rPr>
              <w:t xml:space="preserve"> </w:t>
            </w:r>
            <w:hyperlink r:id="rId18" w:history="1">
              <w:r w:rsidR="00305687" w:rsidRPr="00305687">
                <w:rPr>
                  <w:rStyle w:val="Hyperlink"/>
                  <w:sz w:val="22"/>
                  <w:szCs w:val="22"/>
                </w:rPr>
                <w:t>http://www.eknfak.ni.ac.rs/src/Master-studije.php</w:t>
              </w:r>
            </w:hyperlink>
            <w:r w:rsidR="00B64D76" w:rsidRPr="00305687">
              <w:rPr>
                <w:sz w:val="22"/>
                <w:szCs w:val="22"/>
              </w:rPr>
              <w:t xml:space="preserve">, </w:t>
            </w:r>
            <w:hyperlink r:id="rId19" w:history="1">
              <w:r w:rsidR="00B64D76" w:rsidRPr="00305687">
                <w:rPr>
                  <w:rStyle w:val="Hyperlink"/>
                  <w:sz w:val="22"/>
                  <w:szCs w:val="22"/>
                </w:rPr>
                <w:t>https://www.ada.ac.rs</w:t>
              </w:r>
            </w:hyperlink>
          </w:p>
        </w:tc>
      </w:tr>
    </w:tbl>
    <w:p w:rsidR="00F421EC" w:rsidRPr="00D57586" w:rsidRDefault="00F421EC" w:rsidP="009D0A1E">
      <w:pPr>
        <w:jc w:val="center"/>
        <w:rPr>
          <w:sz w:val="22"/>
          <w:szCs w:val="22"/>
          <w:lang w:val="sr-Cyrl-CS" w:eastAsia="en-US"/>
        </w:rPr>
      </w:pPr>
    </w:p>
    <w:p w:rsidR="00777AA9" w:rsidRPr="00D57586" w:rsidRDefault="00777AA9" w:rsidP="009D0A1E">
      <w:pPr>
        <w:rPr>
          <w:sz w:val="22"/>
          <w:szCs w:val="22"/>
          <w:lang w:val="sr-Cyrl-CS"/>
        </w:rPr>
        <w:sectPr w:rsidR="00777AA9" w:rsidRPr="00D57586" w:rsidSect="003D34BD">
          <w:pgSz w:w="11909" w:h="16834" w:code="9"/>
          <w:pgMar w:top="1134" w:right="1134" w:bottom="1134" w:left="1701" w:header="720" w:footer="720" w:gutter="0"/>
          <w:cols w:space="720"/>
          <w:docGrid w:linePitch="360"/>
        </w:sect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9290"/>
      </w:tblGrid>
      <w:tr w:rsidR="00591885" w:rsidRPr="00D57586" w:rsidTr="00593118">
        <w:tc>
          <w:tcPr>
            <w:tcW w:w="9290" w:type="dxa"/>
            <w:shd w:val="clear" w:color="auto" w:fill="F2F2F2"/>
          </w:tcPr>
          <w:p w:rsidR="00B04D7A" w:rsidRDefault="00B04D7A" w:rsidP="00B04D7A">
            <w:pPr>
              <w:jc w:val="center"/>
              <w:rPr>
                <w:b/>
                <w:sz w:val="22"/>
                <w:szCs w:val="22"/>
                <w:lang w:val="en-GB" w:eastAsia="en-US"/>
              </w:rPr>
            </w:pPr>
            <w:bookmarkStart w:id="5" w:name="Стандард4"/>
            <w:bookmarkEnd w:id="5"/>
            <w:r>
              <w:rPr>
                <w:b/>
                <w:sz w:val="22"/>
                <w:szCs w:val="22"/>
              </w:rPr>
              <w:lastRenderedPageBreak/>
              <w:t>Standard 4. Competencies of graduated students</w:t>
            </w:r>
          </w:p>
          <w:p w:rsidR="00591885" w:rsidRPr="00D57586" w:rsidRDefault="00B04D7A" w:rsidP="00B04D7A">
            <w:pPr>
              <w:jc w:val="both"/>
              <w:rPr>
                <w:sz w:val="22"/>
                <w:szCs w:val="22"/>
                <w:lang w:val="sr-Cyrl-CS"/>
              </w:rPr>
            </w:pPr>
            <w:r>
              <w:rPr>
                <w:sz w:val="22"/>
                <w:szCs w:val="22"/>
              </w:rPr>
              <w:t>By mastering the study program, students acquire general and course-specific skills that are in the function of quality professional, scientific and artistic activity. The qualification description stemming from the study programme which must correspond to a certain level of the National Qualifications Framework.</w:t>
            </w:r>
          </w:p>
        </w:tc>
      </w:tr>
      <w:tr w:rsidR="00593118" w:rsidRPr="00D57586" w:rsidTr="00593118">
        <w:tc>
          <w:tcPr>
            <w:tcW w:w="9290" w:type="dxa"/>
          </w:tcPr>
          <w:p w:rsidR="00E40EDF" w:rsidRPr="00BA2761" w:rsidRDefault="00E40EDF" w:rsidP="00D137AE">
            <w:pPr>
              <w:spacing w:after="60"/>
              <w:rPr>
                <w:sz w:val="22"/>
                <w:szCs w:val="22"/>
                <w:lang w:val="en-US"/>
              </w:rPr>
            </w:pPr>
            <w:r w:rsidRPr="00BA2761">
              <w:rPr>
                <w:sz w:val="22"/>
                <w:szCs w:val="22"/>
              </w:rPr>
              <w:t xml:space="preserve">4.1. </w:t>
            </w:r>
            <w:r w:rsidR="005109C0">
              <w:rPr>
                <w:sz w:val="22"/>
                <w:szCs w:val="22"/>
              </w:rPr>
              <w:t>By m</w:t>
            </w:r>
            <w:r w:rsidR="00BA2761" w:rsidRPr="00BA2761">
              <w:rPr>
                <w:bCs/>
                <w:color w:val="000000"/>
                <w:sz w:val="22"/>
                <w:szCs w:val="22"/>
              </w:rPr>
              <w:t>astering th</w:t>
            </w:r>
            <w:r w:rsidR="00BA2761">
              <w:rPr>
                <w:bCs/>
                <w:color w:val="000000"/>
                <w:sz w:val="22"/>
                <w:szCs w:val="22"/>
              </w:rPr>
              <w:t>is</w:t>
            </w:r>
            <w:r w:rsidR="00BA2761" w:rsidRPr="00BA2761">
              <w:rPr>
                <w:bCs/>
                <w:color w:val="000000"/>
                <w:sz w:val="22"/>
                <w:szCs w:val="22"/>
              </w:rPr>
              <w:t xml:space="preserve"> study program, students acquire the following general abilities:</w:t>
            </w:r>
          </w:p>
          <w:p w:rsidR="00BA2761" w:rsidRPr="00BF1744" w:rsidRDefault="00BA2761" w:rsidP="00D137AE">
            <w:pPr>
              <w:pStyle w:val="ListParagraph"/>
              <w:widowControl w:val="0"/>
              <w:numPr>
                <w:ilvl w:val="0"/>
                <w:numId w:val="9"/>
              </w:numPr>
              <w:autoSpaceDE w:val="0"/>
              <w:autoSpaceDN w:val="0"/>
              <w:adjustRightInd w:val="0"/>
              <w:spacing w:after="60" w:line="240" w:lineRule="auto"/>
              <w:ind w:left="414" w:hanging="357"/>
              <w:contextualSpacing w:val="0"/>
              <w:jc w:val="both"/>
              <w:rPr>
                <w:rFonts w:ascii="Times New Roman" w:hAnsi="Times New Roman" w:cs="Times New Roman"/>
                <w:color w:val="000000"/>
              </w:rPr>
            </w:pPr>
            <w:r w:rsidRPr="00BA2761">
              <w:rPr>
                <w:rFonts w:ascii="Times New Roman" w:hAnsi="Times New Roman" w:cs="Times New Roman"/>
                <w:color w:val="000000"/>
              </w:rPr>
              <w:t>analysis and synthesis of big data and</w:t>
            </w:r>
            <w:r>
              <w:rPr>
                <w:rFonts w:ascii="Times New Roman" w:hAnsi="Times New Roman" w:cs="Times New Roman"/>
                <w:color w:val="000000"/>
              </w:rPr>
              <w:t xml:space="preserve"> </w:t>
            </w:r>
            <w:r w:rsidRPr="00BA2761">
              <w:rPr>
                <w:rFonts w:ascii="Times New Roman" w:hAnsi="Times New Roman" w:cs="Times New Roman"/>
                <w:color w:val="000000"/>
              </w:rPr>
              <w:t xml:space="preserve">based on that forecasting future trends </w:t>
            </w:r>
            <w:r>
              <w:rPr>
                <w:rFonts w:ascii="Times New Roman" w:hAnsi="Times New Roman" w:cs="Times New Roman"/>
                <w:color w:val="000000"/>
              </w:rPr>
              <w:t xml:space="preserve">of </w:t>
            </w:r>
            <w:r w:rsidRPr="00BA2761">
              <w:rPr>
                <w:rFonts w:ascii="Times New Roman" w:hAnsi="Times New Roman" w:cs="Times New Roman"/>
                <w:color w:val="000000"/>
              </w:rPr>
              <w:t>business</w:t>
            </w:r>
            <w:r w:rsidRPr="00BF1744">
              <w:rPr>
                <w:rFonts w:ascii="Times New Roman" w:hAnsi="Times New Roman" w:cs="Times New Roman"/>
                <w:color w:val="000000"/>
              </w:rPr>
              <w:t xml:space="preserve">;  </w:t>
            </w:r>
          </w:p>
          <w:p w:rsidR="00BA2761" w:rsidRPr="00BF1744" w:rsidRDefault="005109C0" w:rsidP="00D137AE">
            <w:pPr>
              <w:pStyle w:val="ListParagraph"/>
              <w:widowControl w:val="0"/>
              <w:numPr>
                <w:ilvl w:val="0"/>
                <w:numId w:val="9"/>
              </w:numPr>
              <w:autoSpaceDE w:val="0"/>
              <w:autoSpaceDN w:val="0"/>
              <w:adjustRightInd w:val="0"/>
              <w:spacing w:after="60" w:line="240" w:lineRule="auto"/>
              <w:ind w:left="414" w:hanging="357"/>
              <w:jc w:val="both"/>
              <w:rPr>
                <w:rFonts w:ascii="Times New Roman" w:hAnsi="Times New Roman" w:cs="Times New Roman"/>
                <w:color w:val="000000"/>
              </w:rPr>
            </w:pPr>
            <w:r>
              <w:rPr>
                <w:rFonts w:ascii="Times New Roman" w:hAnsi="Times New Roman" w:cs="Times New Roman"/>
                <w:color w:val="000000"/>
              </w:rPr>
              <w:t xml:space="preserve">by </w:t>
            </w:r>
            <w:r w:rsidR="00BA2761" w:rsidRPr="00BA2761">
              <w:rPr>
                <w:rFonts w:ascii="Times New Roman" w:hAnsi="Times New Roman" w:cs="Times New Roman"/>
                <w:color w:val="000000"/>
              </w:rPr>
              <w:t>mastering the methods, procedures and processes of big data analysis for the purpose of business decision-making</w:t>
            </w:r>
            <w:r w:rsidR="00BA2761" w:rsidRPr="00BF1744">
              <w:rPr>
                <w:rFonts w:ascii="Times New Roman" w:hAnsi="Times New Roman" w:cs="Times New Roman"/>
                <w:color w:val="000000"/>
              </w:rPr>
              <w:t>;</w:t>
            </w:r>
          </w:p>
          <w:p w:rsidR="00BA2761" w:rsidRPr="00BF1744" w:rsidRDefault="00BA2761" w:rsidP="00D137AE">
            <w:pPr>
              <w:pStyle w:val="ListParagraph"/>
              <w:widowControl w:val="0"/>
              <w:numPr>
                <w:ilvl w:val="0"/>
                <w:numId w:val="9"/>
              </w:numPr>
              <w:autoSpaceDE w:val="0"/>
              <w:autoSpaceDN w:val="0"/>
              <w:adjustRightInd w:val="0"/>
              <w:spacing w:after="60" w:line="240" w:lineRule="auto"/>
              <w:ind w:left="414" w:hanging="357"/>
              <w:jc w:val="both"/>
              <w:rPr>
                <w:rFonts w:ascii="Times New Roman" w:hAnsi="Times New Roman" w:cs="Times New Roman"/>
                <w:color w:val="000000"/>
              </w:rPr>
            </w:pPr>
            <w:r w:rsidRPr="00BA2761">
              <w:rPr>
                <w:rFonts w:ascii="Times New Roman" w:hAnsi="Times New Roman" w:cs="Times New Roman"/>
                <w:color w:val="000000"/>
              </w:rPr>
              <w:t>development of critical and self-critical thinking and approach related to the analysis of operational and financial data with the application of programming languages</w:t>
            </w:r>
            <w:r w:rsidRPr="00BF1744">
              <w:rPr>
                <w:rFonts w:ascii="Times New Roman" w:hAnsi="Times New Roman" w:cs="Times New Roman"/>
                <w:color w:val="000000"/>
              </w:rPr>
              <w:t>;</w:t>
            </w:r>
          </w:p>
          <w:p w:rsidR="00BA2761" w:rsidRPr="00BF1744" w:rsidRDefault="00BA2761" w:rsidP="00D137AE">
            <w:pPr>
              <w:pStyle w:val="ListParagraph"/>
              <w:widowControl w:val="0"/>
              <w:numPr>
                <w:ilvl w:val="0"/>
                <w:numId w:val="9"/>
              </w:numPr>
              <w:autoSpaceDE w:val="0"/>
              <w:autoSpaceDN w:val="0"/>
              <w:adjustRightInd w:val="0"/>
              <w:spacing w:after="60" w:line="240" w:lineRule="auto"/>
              <w:ind w:left="414" w:hanging="357"/>
              <w:jc w:val="both"/>
              <w:rPr>
                <w:rFonts w:ascii="Times New Roman" w:hAnsi="Times New Roman" w:cs="Times New Roman"/>
                <w:color w:val="000000"/>
              </w:rPr>
            </w:pPr>
            <w:r w:rsidRPr="00BA2761">
              <w:rPr>
                <w:rFonts w:ascii="Times New Roman" w:hAnsi="Times New Roman" w:cs="Times New Roman"/>
                <w:color w:val="000000"/>
              </w:rPr>
              <w:t>application of knowledge in practice</w:t>
            </w:r>
            <w:r w:rsidRPr="00BF1744">
              <w:rPr>
                <w:rFonts w:ascii="Times New Roman" w:hAnsi="Times New Roman" w:cs="Times New Roman"/>
                <w:color w:val="000000"/>
              </w:rPr>
              <w:t>;</w:t>
            </w:r>
          </w:p>
          <w:p w:rsidR="00BA2761" w:rsidRPr="00BA2761" w:rsidRDefault="00BA2761" w:rsidP="00D137AE">
            <w:pPr>
              <w:pStyle w:val="ListParagraph"/>
              <w:widowControl w:val="0"/>
              <w:numPr>
                <w:ilvl w:val="0"/>
                <w:numId w:val="9"/>
              </w:numPr>
              <w:autoSpaceDE w:val="0"/>
              <w:autoSpaceDN w:val="0"/>
              <w:adjustRightInd w:val="0"/>
              <w:spacing w:after="60" w:line="240" w:lineRule="auto"/>
              <w:ind w:left="414" w:hanging="357"/>
              <w:jc w:val="both"/>
              <w:rPr>
                <w:rFonts w:ascii="Times New Roman" w:hAnsi="Times New Roman" w:cs="Times New Roman"/>
                <w:color w:val="000000"/>
              </w:rPr>
            </w:pPr>
            <w:r w:rsidRPr="00BA2761">
              <w:rPr>
                <w:rFonts w:ascii="Times New Roman" w:hAnsi="Times New Roman" w:cs="Times New Roman"/>
                <w:color w:val="000000"/>
              </w:rPr>
              <w:t>development of communication</w:t>
            </w:r>
            <w:r w:rsidR="00D137AE">
              <w:rPr>
                <w:rFonts w:ascii="Times New Roman" w:hAnsi="Times New Roman" w:cs="Times New Roman"/>
                <w:color w:val="000000"/>
              </w:rPr>
              <w:t>al</w:t>
            </w:r>
            <w:r w:rsidRPr="00BA2761">
              <w:rPr>
                <w:rFonts w:ascii="Times New Roman" w:hAnsi="Times New Roman" w:cs="Times New Roman"/>
                <w:color w:val="000000"/>
              </w:rPr>
              <w:t xml:space="preserve"> skills and dexterity, as well as </w:t>
            </w:r>
            <w:r w:rsidR="00D137AE">
              <w:rPr>
                <w:rFonts w:ascii="Times New Roman" w:hAnsi="Times New Roman" w:cs="Times New Roman"/>
                <w:color w:val="000000"/>
              </w:rPr>
              <w:t xml:space="preserve">a </w:t>
            </w:r>
            <w:r w:rsidRPr="00BA2761">
              <w:rPr>
                <w:rFonts w:ascii="Times New Roman" w:hAnsi="Times New Roman" w:cs="Times New Roman"/>
                <w:color w:val="000000"/>
              </w:rPr>
              <w:t>cooperation with the wider social and international environment</w:t>
            </w:r>
            <w:r w:rsidRPr="00BF1744">
              <w:rPr>
                <w:rFonts w:ascii="Times New Roman" w:hAnsi="Times New Roman" w:cs="Times New Roman"/>
                <w:color w:val="000000"/>
              </w:rPr>
              <w:t>;</w:t>
            </w:r>
          </w:p>
          <w:p w:rsidR="00BA2761" w:rsidRPr="00BA2761" w:rsidRDefault="00D137AE" w:rsidP="00D137AE">
            <w:pPr>
              <w:pStyle w:val="ListParagraph"/>
              <w:widowControl w:val="0"/>
              <w:numPr>
                <w:ilvl w:val="0"/>
                <w:numId w:val="9"/>
              </w:numPr>
              <w:autoSpaceDE w:val="0"/>
              <w:autoSpaceDN w:val="0"/>
              <w:adjustRightInd w:val="0"/>
              <w:spacing w:after="60" w:line="240" w:lineRule="auto"/>
              <w:ind w:left="414" w:hanging="357"/>
              <w:contextualSpacing w:val="0"/>
              <w:jc w:val="both"/>
              <w:rPr>
                <w:rFonts w:ascii="Times New Roman" w:hAnsi="Times New Roman" w:cs="Times New Roman"/>
                <w:color w:val="000000"/>
              </w:rPr>
            </w:pPr>
            <w:proofErr w:type="gramStart"/>
            <w:r>
              <w:rPr>
                <w:rFonts w:ascii="Times New Roman" w:hAnsi="Times New Roman" w:cs="Times New Roman"/>
                <w:color w:val="000000"/>
              </w:rPr>
              <w:t>professional</w:t>
            </w:r>
            <w:proofErr w:type="gramEnd"/>
            <w:r>
              <w:rPr>
                <w:rFonts w:ascii="Times New Roman" w:hAnsi="Times New Roman" w:cs="Times New Roman"/>
                <w:color w:val="000000"/>
              </w:rPr>
              <w:t xml:space="preserve"> ethic</w:t>
            </w:r>
            <w:r w:rsidR="00FE7C81">
              <w:rPr>
                <w:rFonts w:ascii="Times New Roman" w:hAnsi="Times New Roman" w:cs="Times New Roman"/>
                <w:color w:val="000000"/>
              </w:rPr>
              <w:t>s</w:t>
            </w:r>
            <w:r w:rsidR="00BA2761" w:rsidRPr="00BA2761">
              <w:rPr>
                <w:rFonts w:ascii="Times New Roman" w:hAnsi="Times New Roman" w:cs="Times New Roman"/>
                <w:color w:val="000000"/>
              </w:rPr>
              <w:t>.</w:t>
            </w:r>
          </w:p>
          <w:p w:rsidR="00BA2761" w:rsidRPr="00D137AE" w:rsidRDefault="00D137AE" w:rsidP="00152B22">
            <w:pPr>
              <w:spacing w:after="120"/>
              <w:jc w:val="both"/>
              <w:rPr>
                <w:color w:val="000000"/>
                <w:sz w:val="22"/>
                <w:szCs w:val="22"/>
                <w:lang w:val="en-US"/>
              </w:rPr>
            </w:pPr>
            <w:r>
              <w:rPr>
                <w:color w:val="000000"/>
                <w:sz w:val="22"/>
                <w:szCs w:val="22"/>
                <w:lang w:val="en-US"/>
              </w:rPr>
              <w:t xml:space="preserve">4.2. </w:t>
            </w:r>
            <w:r w:rsidR="005109C0">
              <w:rPr>
                <w:color w:val="000000"/>
                <w:sz w:val="22"/>
                <w:szCs w:val="22"/>
                <w:lang w:val="en-US"/>
              </w:rPr>
              <w:t>By m</w:t>
            </w:r>
            <w:r w:rsidRPr="00D137AE">
              <w:rPr>
                <w:color w:val="000000"/>
                <w:sz w:val="22"/>
                <w:szCs w:val="22"/>
                <w:lang w:val="en-US"/>
              </w:rPr>
              <w:t>astering the study program, students acquire the following subject-specific abilities</w:t>
            </w:r>
            <w:r>
              <w:rPr>
                <w:color w:val="000000"/>
                <w:sz w:val="22"/>
                <w:szCs w:val="22"/>
                <w:lang w:val="en-US"/>
              </w:rPr>
              <w:t>:</w:t>
            </w:r>
          </w:p>
          <w:p w:rsidR="00D137AE" w:rsidRPr="00BF1744" w:rsidRDefault="007F2D26" w:rsidP="00D137AE">
            <w:pPr>
              <w:pStyle w:val="ListParagraph"/>
              <w:widowControl w:val="0"/>
              <w:numPr>
                <w:ilvl w:val="0"/>
                <w:numId w:val="9"/>
              </w:numPr>
              <w:spacing w:after="60" w:line="240" w:lineRule="auto"/>
              <w:ind w:left="425" w:hanging="357"/>
              <w:jc w:val="both"/>
              <w:rPr>
                <w:rFonts w:ascii="Times New Roman" w:hAnsi="Times New Roman" w:cs="Times New Roman"/>
              </w:rPr>
            </w:pPr>
            <w:r>
              <w:rPr>
                <w:rFonts w:ascii="Times New Roman" w:hAnsi="Times New Roman" w:cs="Times New Roman"/>
              </w:rPr>
              <w:t>fundamental</w:t>
            </w:r>
            <w:r w:rsidR="00D137AE" w:rsidRPr="00D137AE">
              <w:rPr>
                <w:rFonts w:ascii="Times New Roman" w:hAnsi="Times New Roman" w:cs="Times New Roman"/>
              </w:rPr>
              <w:t xml:space="preserve"> knowledge and understanding of quantitative finance, digital marketing, online shopping and their application in the field of </w:t>
            </w:r>
            <w:r>
              <w:rPr>
                <w:rFonts w:ascii="Times New Roman" w:hAnsi="Times New Roman" w:cs="Times New Roman"/>
              </w:rPr>
              <w:t>big</w:t>
            </w:r>
            <w:r w:rsidR="00D137AE" w:rsidRPr="00D137AE">
              <w:rPr>
                <w:rFonts w:ascii="Times New Roman" w:hAnsi="Times New Roman" w:cs="Times New Roman"/>
              </w:rPr>
              <w:t xml:space="preserve"> data</w:t>
            </w:r>
            <w:r w:rsidR="00D137AE" w:rsidRPr="00BF1744">
              <w:rPr>
                <w:rFonts w:ascii="Times New Roman" w:hAnsi="Times New Roman" w:cs="Times New Roman"/>
              </w:rPr>
              <w:t>;</w:t>
            </w:r>
          </w:p>
          <w:p w:rsidR="00D137AE" w:rsidRPr="00BF1744" w:rsidRDefault="007F2D26" w:rsidP="00D137AE">
            <w:pPr>
              <w:numPr>
                <w:ilvl w:val="0"/>
                <w:numId w:val="9"/>
              </w:numPr>
              <w:spacing w:after="60"/>
              <w:ind w:left="425" w:hanging="357"/>
              <w:jc w:val="both"/>
              <w:rPr>
                <w:sz w:val="22"/>
                <w:szCs w:val="22"/>
                <w:lang w:val="sr-Cyrl-CS"/>
              </w:rPr>
            </w:pPr>
            <w:r w:rsidRPr="007F2D26">
              <w:rPr>
                <w:sz w:val="22"/>
                <w:szCs w:val="22"/>
                <w:lang w:val="sr-Cyrl-CS"/>
              </w:rPr>
              <w:t>knowledge of R and Python programming languages and their application in the field of data science in business</w:t>
            </w:r>
            <w:r w:rsidR="00D137AE">
              <w:rPr>
                <w:sz w:val="22"/>
                <w:szCs w:val="22"/>
                <w:lang w:val="sr-Cyrl-CS"/>
              </w:rPr>
              <w:t>;</w:t>
            </w:r>
          </w:p>
          <w:p w:rsidR="00D137AE" w:rsidRPr="00BF1744" w:rsidRDefault="007F2D26" w:rsidP="00D137AE">
            <w:pPr>
              <w:pStyle w:val="ListParagraph"/>
              <w:widowControl w:val="0"/>
              <w:numPr>
                <w:ilvl w:val="0"/>
                <w:numId w:val="9"/>
              </w:numPr>
              <w:spacing w:after="60" w:line="240" w:lineRule="auto"/>
              <w:ind w:left="425" w:hanging="357"/>
              <w:jc w:val="both"/>
              <w:rPr>
                <w:rFonts w:ascii="Times New Roman" w:hAnsi="Times New Roman" w:cs="Times New Roman"/>
              </w:rPr>
            </w:pPr>
            <w:r w:rsidRPr="007F2D26">
              <w:rPr>
                <w:rFonts w:ascii="Times New Roman" w:hAnsi="Times New Roman" w:cs="Times New Roman"/>
              </w:rPr>
              <w:t>solving specific problems with the use of mathematical and statistical methods and appropriate programming languages</w:t>
            </w:r>
            <w:r w:rsidR="00D137AE" w:rsidRPr="00BF1744">
              <w:rPr>
                <w:rFonts w:ascii="Times New Roman" w:hAnsi="Times New Roman" w:cs="Times New Roman"/>
              </w:rPr>
              <w:t xml:space="preserve">; </w:t>
            </w:r>
          </w:p>
          <w:p w:rsidR="00D137AE" w:rsidRPr="00BF1744" w:rsidRDefault="007F2D26" w:rsidP="00D137AE">
            <w:pPr>
              <w:pStyle w:val="ListParagraph"/>
              <w:widowControl w:val="0"/>
              <w:numPr>
                <w:ilvl w:val="0"/>
                <w:numId w:val="9"/>
              </w:numPr>
              <w:spacing w:after="60" w:line="240" w:lineRule="auto"/>
              <w:ind w:left="425" w:hanging="357"/>
              <w:jc w:val="both"/>
              <w:rPr>
                <w:rFonts w:ascii="Times New Roman" w:hAnsi="Times New Roman" w:cs="Times New Roman"/>
              </w:rPr>
            </w:pPr>
            <w:r w:rsidRPr="007F2D26">
              <w:rPr>
                <w:rFonts w:ascii="Times New Roman" w:hAnsi="Times New Roman" w:cs="Times New Roman"/>
              </w:rPr>
              <w:t xml:space="preserve">connecting </w:t>
            </w:r>
            <w:r>
              <w:rPr>
                <w:rFonts w:ascii="Times New Roman" w:hAnsi="Times New Roman" w:cs="Times New Roman"/>
              </w:rPr>
              <w:t>solid</w:t>
            </w:r>
            <w:r w:rsidRPr="007F2D26">
              <w:rPr>
                <w:rFonts w:ascii="Times New Roman" w:hAnsi="Times New Roman" w:cs="Times New Roman"/>
              </w:rPr>
              <w:t xml:space="preserve"> knowledge in the field of business economics, quantitative economic analysis, finance and computer science</w:t>
            </w:r>
            <w:r w:rsidR="00D137AE" w:rsidRPr="00BF1744">
              <w:rPr>
                <w:rFonts w:ascii="Times New Roman" w:hAnsi="Times New Roman" w:cs="Times New Roman"/>
              </w:rPr>
              <w:t>;</w:t>
            </w:r>
          </w:p>
          <w:p w:rsidR="00D137AE" w:rsidRPr="00BF1744" w:rsidRDefault="007F2D26" w:rsidP="00D137AE">
            <w:pPr>
              <w:pStyle w:val="ListParagraph"/>
              <w:widowControl w:val="0"/>
              <w:numPr>
                <w:ilvl w:val="0"/>
                <w:numId w:val="9"/>
              </w:numPr>
              <w:spacing w:after="60" w:line="240" w:lineRule="auto"/>
              <w:ind w:left="425" w:hanging="357"/>
              <w:jc w:val="both"/>
              <w:rPr>
                <w:rFonts w:ascii="Times New Roman" w:hAnsi="Times New Roman" w:cs="Times New Roman"/>
              </w:rPr>
            </w:pPr>
            <w:r w:rsidRPr="007F2D26">
              <w:rPr>
                <w:rFonts w:ascii="Times New Roman" w:hAnsi="Times New Roman" w:cs="Times New Roman"/>
                <w:color w:val="000000"/>
              </w:rPr>
              <w:t>continuous monitoring and application of innovations in the profession</w:t>
            </w:r>
            <w:r w:rsidR="00D137AE" w:rsidRPr="00BF1744">
              <w:rPr>
                <w:rFonts w:ascii="Times New Roman" w:hAnsi="Times New Roman" w:cs="Times New Roman"/>
              </w:rPr>
              <w:t>;</w:t>
            </w:r>
          </w:p>
          <w:p w:rsidR="00D137AE" w:rsidRPr="00BF1744" w:rsidRDefault="007F2D26" w:rsidP="00D137AE">
            <w:pPr>
              <w:pStyle w:val="ListParagraph"/>
              <w:widowControl w:val="0"/>
              <w:numPr>
                <w:ilvl w:val="0"/>
                <w:numId w:val="9"/>
              </w:numPr>
              <w:spacing w:after="60" w:line="240" w:lineRule="auto"/>
              <w:ind w:left="425" w:hanging="357"/>
              <w:jc w:val="both"/>
              <w:rPr>
                <w:rFonts w:ascii="Times New Roman" w:hAnsi="Times New Roman" w:cs="Times New Roman"/>
              </w:rPr>
            </w:pPr>
            <w:r w:rsidRPr="007F2D26">
              <w:rPr>
                <w:rFonts w:ascii="Times New Roman" w:hAnsi="Times New Roman" w:cs="Times New Roman"/>
              </w:rPr>
              <w:t>development of skills and dexterity in the use of big data analy</w:t>
            </w:r>
            <w:r>
              <w:rPr>
                <w:rFonts w:ascii="Times New Roman" w:hAnsi="Times New Roman" w:cs="Times New Roman"/>
              </w:rPr>
              <w:t>sis in determining the state</w:t>
            </w:r>
            <w:r w:rsidRPr="007F2D26">
              <w:rPr>
                <w:rFonts w:ascii="Times New Roman" w:hAnsi="Times New Roman" w:cs="Times New Roman"/>
              </w:rPr>
              <w:t xml:space="preserve"> and predicting future trends</w:t>
            </w:r>
            <w:r>
              <w:rPr>
                <w:rFonts w:ascii="Times New Roman" w:hAnsi="Times New Roman" w:cs="Times New Roman"/>
              </w:rPr>
              <w:t xml:space="preserve"> of</w:t>
            </w:r>
            <w:r w:rsidRPr="007F2D26">
              <w:rPr>
                <w:rFonts w:ascii="Times New Roman" w:hAnsi="Times New Roman" w:cs="Times New Roman"/>
              </w:rPr>
              <w:t xml:space="preserve"> business</w:t>
            </w:r>
            <w:r w:rsidR="00D137AE" w:rsidRPr="00BF1744">
              <w:rPr>
                <w:rFonts w:ascii="Times New Roman" w:hAnsi="Times New Roman" w:cs="Times New Roman"/>
              </w:rPr>
              <w:t xml:space="preserve">;  </w:t>
            </w:r>
          </w:p>
          <w:p w:rsidR="00D137AE" w:rsidRPr="00BF1744" w:rsidRDefault="0040022D" w:rsidP="00D137AE">
            <w:pPr>
              <w:pStyle w:val="ListParagraph"/>
              <w:widowControl w:val="0"/>
              <w:numPr>
                <w:ilvl w:val="0"/>
                <w:numId w:val="9"/>
              </w:numPr>
              <w:spacing w:after="60" w:line="240" w:lineRule="auto"/>
              <w:ind w:left="425" w:hanging="357"/>
              <w:jc w:val="both"/>
              <w:rPr>
                <w:rFonts w:ascii="Times New Roman" w:hAnsi="Times New Roman" w:cs="Times New Roman"/>
              </w:rPr>
            </w:pPr>
            <w:proofErr w:type="gramStart"/>
            <w:r w:rsidRPr="0040022D">
              <w:rPr>
                <w:rFonts w:ascii="Times New Roman" w:hAnsi="Times New Roman" w:cs="Times New Roman"/>
              </w:rPr>
              <w:t>use</w:t>
            </w:r>
            <w:proofErr w:type="gramEnd"/>
            <w:r w:rsidRPr="0040022D">
              <w:rPr>
                <w:rFonts w:ascii="Times New Roman" w:hAnsi="Times New Roman" w:cs="Times New Roman"/>
              </w:rPr>
              <w:t xml:space="preserve"> of information and communication technologies and appropriate programming languages in the field of </w:t>
            </w:r>
            <w:r>
              <w:rPr>
                <w:rFonts w:ascii="Times New Roman" w:hAnsi="Times New Roman" w:cs="Times New Roman"/>
              </w:rPr>
              <w:t>big</w:t>
            </w:r>
            <w:r w:rsidRPr="0040022D">
              <w:rPr>
                <w:rFonts w:ascii="Times New Roman" w:hAnsi="Times New Roman" w:cs="Times New Roman"/>
              </w:rPr>
              <w:t xml:space="preserve"> data</w:t>
            </w:r>
            <w:r w:rsidR="00D137AE" w:rsidRPr="00BF1744">
              <w:rPr>
                <w:rFonts w:ascii="Times New Roman" w:hAnsi="Times New Roman" w:cs="Times New Roman"/>
              </w:rPr>
              <w:t xml:space="preserve">. </w:t>
            </w:r>
          </w:p>
          <w:p w:rsidR="00BA2761" w:rsidRPr="005C7A7E" w:rsidRDefault="00D137AE" w:rsidP="00D137AE">
            <w:pPr>
              <w:spacing w:after="120"/>
              <w:jc w:val="both"/>
              <w:rPr>
                <w:color w:val="000000"/>
                <w:sz w:val="22"/>
                <w:szCs w:val="22"/>
                <w:lang w:val="en-US"/>
              </w:rPr>
            </w:pPr>
            <w:r w:rsidRPr="00BF1744">
              <w:rPr>
                <w:sz w:val="22"/>
                <w:szCs w:val="22"/>
              </w:rPr>
              <w:t>4.3.</w:t>
            </w:r>
            <w:r w:rsidR="005C7A7E">
              <w:rPr>
                <w:sz w:val="22"/>
                <w:szCs w:val="22"/>
                <w:lang w:val="en-US"/>
              </w:rPr>
              <w:t xml:space="preserve"> </w:t>
            </w:r>
            <w:r w:rsidR="005C7A7E" w:rsidRPr="005C7A7E">
              <w:rPr>
                <w:sz w:val="22"/>
                <w:szCs w:val="22"/>
                <w:lang w:val="en-US"/>
              </w:rPr>
              <w:t>Learning outcomes described according to the learning outcome descriptors of the National Qualifications Framework (level 7.1.)</w:t>
            </w:r>
          </w:p>
          <w:p w:rsidR="00BA2761" w:rsidRDefault="005C7A7E" w:rsidP="00152B22">
            <w:pPr>
              <w:spacing w:after="120"/>
              <w:jc w:val="both"/>
              <w:rPr>
                <w:color w:val="000000"/>
                <w:sz w:val="22"/>
                <w:szCs w:val="22"/>
                <w:lang w:val="en-US"/>
              </w:rPr>
            </w:pPr>
            <w:r w:rsidRPr="005109C0">
              <w:rPr>
                <w:b/>
                <w:color w:val="000000"/>
                <w:sz w:val="22"/>
                <w:szCs w:val="22"/>
              </w:rPr>
              <w:t>Knowledge:</w:t>
            </w:r>
            <w:r>
              <w:rPr>
                <w:color w:val="000000"/>
                <w:sz w:val="22"/>
                <w:szCs w:val="22"/>
                <w:lang w:val="en-US"/>
              </w:rPr>
              <w:t xml:space="preserve"> </w:t>
            </w:r>
            <w:r w:rsidR="005109C0">
              <w:rPr>
                <w:color w:val="000000"/>
                <w:sz w:val="22"/>
                <w:szCs w:val="22"/>
                <w:lang w:val="en-US"/>
              </w:rPr>
              <w:t xml:space="preserve">Students will be </w:t>
            </w:r>
            <w:r w:rsidR="005109C0" w:rsidRPr="005109C0">
              <w:rPr>
                <w:color w:val="000000"/>
                <w:sz w:val="22"/>
                <w:szCs w:val="22"/>
                <w:lang w:val="en-US"/>
              </w:rPr>
              <w:t>possesses highly specialized academic and professional knowledge related to adequate theories</w:t>
            </w:r>
            <w:r w:rsidR="005109C0">
              <w:rPr>
                <w:color w:val="000000"/>
                <w:sz w:val="22"/>
                <w:szCs w:val="22"/>
                <w:lang w:val="en-US"/>
              </w:rPr>
              <w:t xml:space="preserve">, </w:t>
            </w:r>
            <w:r w:rsidR="005109C0" w:rsidRPr="005109C0">
              <w:rPr>
                <w:color w:val="000000"/>
                <w:sz w:val="22"/>
                <w:szCs w:val="22"/>
                <w:lang w:val="en-US"/>
              </w:rPr>
              <w:t>principles and processes, including eva</w:t>
            </w:r>
            <w:r w:rsidR="005109C0">
              <w:rPr>
                <w:color w:val="000000"/>
                <w:sz w:val="22"/>
                <w:szCs w:val="22"/>
                <w:lang w:val="en-US"/>
              </w:rPr>
              <w:t>luation, critical understanding</w:t>
            </w:r>
            <w:r w:rsidR="005109C0" w:rsidRPr="005109C0">
              <w:rPr>
                <w:color w:val="000000"/>
                <w:sz w:val="22"/>
                <w:szCs w:val="22"/>
                <w:lang w:val="en-US"/>
              </w:rPr>
              <w:t xml:space="preserve"> and application in the field of advanced data analytics</w:t>
            </w:r>
            <w:r w:rsidR="005109C0">
              <w:rPr>
                <w:color w:val="000000"/>
                <w:sz w:val="22"/>
                <w:szCs w:val="22"/>
                <w:lang w:val="en-US"/>
              </w:rPr>
              <w:t xml:space="preserve">, </w:t>
            </w:r>
            <w:r w:rsidR="005109C0" w:rsidRPr="005109C0">
              <w:rPr>
                <w:color w:val="000000"/>
                <w:sz w:val="22"/>
                <w:szCs w:val="22"/>
                <w:lang w:val="en-US"/>
              </w:rPr>
              <w:t>as a basis for scientific and applied research</w:t>
            </w:r>
            <w:r w:rsidR="005109C0">
              <w:rPr>
                <w:color w:val="000000"/>
                <w:sz w:val="22"/>
                <w:szCs w:val="22"/>
                <w:lang w:val="en-US"/>
              </w:rPr>
              <w:t>es.</w:t>
            </w:r>
          </w:p>
          <w:p w:rsidR="005109C0" w:rsidRDefault="005109C0" w:rsidP="00152B22">
            <w:pPr>
              <w:spacing w:after="120"/>
              <w:jc w:val="both"/>
              <w:rPr>
                <w:color w:val="000000"/>
                <w:sz w:val="22"/>
                <w:szCs w:val="22"/>
                <w:lang w:val="en-US"/>
              </w:rPr>
            </w:pPr>
            <w:r w:rsidRPr="005109C0">
              <w:rPr>
                <w:b/>
                <w:color w:val="000000"/>
                <w:sz w:val="22"/>
                <w:szCs w:val="22"/>
                <w:lang w:val="en-US"/>
              </w:rPr>
              <w:t>Skills:</w:t>
            </w:r>
            <w:r>
              <w:rPr>
                <w:color w:val="000000"/>
                <w:sz w:val="22"/>
                <w:szCs w:val="22"/>
                <w:lang w:val="en-US"/>
              </w:rPr>
              <w:t xml:space="preserve"> </w:t>
            </w:r>
            <w:r w:rsidR="00524F30">
              <w:rPr>
                <w:color w:val="000000"/>
                <w:sz w:val="22"/>
                <w:szCs w:val="22"/>
                <w:lang w:val="en-US"/>
              </w:rPr>
              <w:t>S</w:t>
            </w:r>
            <w:r w:rsidRPr="005109C0">
              <w:rPr>
                <w:color w:val="000000"/>
                <w:sz w:val="22"/>
                <w:szCs w:val="22"/>
                <w:lang w:val="en-US"/>
              </w:rPr>
              <w:t xml:space="preserve">tudents will </w:t>
            </w:r>
            <w:r w:rsidR="00524F30">
              <w:rPr>
                <w:color w:val="000000"/>
                <w:sz w:val="22"/>
                <w:szCs w:val="22"/>
                <w:lang w:val="en-US"/>
              </w:rPr>
              <w:t xml:space="preserve">be </w:t>
            </w:r>
            <w:r w:rsidRPr="005109C0">
              <w:rPr>
                <w:color w:val="000000"/>
                <w:sz w:val="22"/>
                <w:szCs w:val="22"/>
                <w:lang w:val="en-US"/>
              </w:rPr>
              <w:t>solve</w:t>
            </w:r>
            <w:r w:rsidR="00524F30">
              <w:rPr>
                <w:color w:val="000000"/>
                <w:sz w:val="22"/>
                <w:szCs w:val="22"/>
                <w:lang w:val="en-US"/>
              </w:rPr>
              <w:t>d</w:t>
            </w:r>
            <w:r w:rsidRPr="005109C0">
              <w:rPr>
                <w:color w:val="000000"/>
                <w:sz w:val="22"/>
                <w:szCs w:val="22"/>
                <w:lang w:val="en-US"/>
              </w:rPr>
              <w:t xml:space="preserve"> complex problems in an innovative way that contributes to the development in the field of advanced data analytics</w:t>
            </w:r>
            <w:r>
              <w:rPr>
                <w:color w:val="000000"/>
                <w:sz w:val="22"/>
                <w:szCs w:val="22"/>
                <w:lang w:val="en-US"/>
              </w:rPr>
              <w:t xml:space="preserve">, </w:t>
            </w:r>
            <w:r w:rsidRPr="005109C0">
              <w:rPr>
                <w:color w:val="000000"/>
                <w:sz w:val="22"/>
                <w:szCs w:val="22"/>
                <w:lang w:val="en-US"/>
              </w:rPr>
              <w:t>managing and conducting complex communication</w:t>
            </w:r>
            <w:r>
              <w:rPr>
                <w:color w:val="000000"/>
                <w:sz w:val="22"/>
                <w:szCs w:val="22"/>
                <w:lang w:val="en-US"/>
              </w:rPr>
              <w:t xml:space="preserve">, </w:t>
            </w:r>
            <w:r w:rsidRPr="005109C0">
              <w:rPr>
                <w:color w:val="000000"/>
                <w:sz w:val="22"/>
                <w:szCs w:val="22"/>
                <w:lang w:val="en-US"/>
              </w:rPr>
              <w:t>interaction and cooperation with others from different social groups</w:t>
            </w:r>
            <w:r>
              <w:rPr>
                <w:color w:val="000000"/>
                <w:sz w:val="22"/>
                <w:szCs w:val="22"/>
                <w:lang w:val="en-US"/>
              </w:rPr>
              <w:t>,</w:t>
            </w:r>
            <w:r w:rsidR="00800D0C">
              <w:rPr>
                <w:color w:val="000000"/>
                <w:sz w:val="22"/>
                <w:szCs w:val="22"/>
                <w:lang w:val="en-US"/>
              </w:rPr>
              <w:t xml:space="preserve"> </w:t>
            </w:r>
            <w:r w:rsidR="00800D0C" w:rsidRPr="00800D0C">
              <w:rPr>
                <w:color w:val="000000"/>
                <w:sz w:val="22"/>
                <w:szCs w:val="22"/>
                <w:lang w:val="en-US"/>
              </w:rPr>
              <w:t>application of complex methods, instruments and devices relevant to the field of advanced data analytics</w:t>
            </w:r>
            <w:r w:rsidR="00800D0C">
              <w:rPr>
                <w:color w:val="000000"/>
                <w:sz w:val="22"/>
                <w:szCs w:val="22"/>
                <w:lang w:val="en-US"/>
              </w:rPr>
              <w:t xml:space="preserve">, </w:t>
            </w:r>
            <w:r w:rsidR="00800D0C" w:rsidRPr="005109C0">
              <w:rPr>
                <w:color w:val="000000"/>
                <w:sz w:val="22"/>
                <w:szCs w:val="22"/>
                <w:lang w:val="en-US"/>
              </w:rPr>
              <w:t>as a basis for scientific and applied research</w:t>
            </w:r>
            <w:r w:rsidR="00800D0C">
              <w:rPr>
                <w:color w:val="000000"/>
                <w:sz w:val="22"/>
                <w:szCs w:val="22"/>
                <w:lang w:val="en-US"/>
              </w:rPr>
              <w:t>es.</w:t>
            </w:r>
          </w:p>
          <w:p w:rsidR="00593118" w:rsidRPr="00D57586" w:rsidRDefault="00524F30" w:rsidP="00524F30">
            <w:pPr>
              <w:spacing w:after="120"/>
              <w:jc w:val="both"/>
              <w:rPr>
                <w:b/>
                <w:sz w:val="22"/>
                <w:szCs w:val="22"/>
                <w:lang w:val="sr-Cyrl-CS"/>
              </w:rPr>
            </w:pPr>
            <w:r w:rsidRPr="00524F30">
              <w:rPr>
                <w:b/>
                <w:color w:val="000000"/>
                <w:sz w:val="22"/>
                <w:szCs w:val="22"/>
                <w:lang w:val="en-US"/>
              </w:rPr>
              <w:t>Abilities and attitudes:</w:t>
            </w:r>
            <w:r>
              <w:rPr>
                <w:color w:val="000000"/>
                <w:sz w:val="22"/>
                <w:szCs w:val="22"/>
                <w:lang w:val="en-US"/>
              </w:rPr>
              <w:t xml:space="preserve"> </w:t>
            </w:r>
            <w:r w:rsidRPr="00524F30">
              <w:rPr>
                <w:color w:val="000000"/>
                <w:sz w:val="22"/>
                <w:szCs w:val="22"/>
                <w:lang w:val="en-US"/>
              </w:rPr>
              <w:t>Students will be trained to act entrepreneurially and take on management jobs</w:t>
            </w:r>
            <w:r>
              <w:rPr>
                <w:color w:val="000000"/>
                <w:sz w:val="22"/>
                <w:szCs w:val="22"/>
                <w:lang w:val="en-US"/>
              </w:rPr>
              <w:t xml:space="preserve">, </w:t>
            </w:r>
            <w:r w:rsidRPr="00524F30">
              <w:rPr>
                <w:color w:val="000000"/>
                <w:sz w:val="22"/>
                <w:szCs w:val="22"/>
                <w:lang w:val="en-US"/>
              </w:rPr>
              <w:t xml:space="preserve">independently and with full responsibility </w:t>
            </w:r>
            <w:r>
              <w:rPr>
                <w:color w:val="000000"/>
                <w:sz w:val="22"/>
                <w:szCs w:val="22"/>
                <w:lang w:val="en-US"/>
              </w:rPr>
              <w:t>will be</w:t>
            </w:r>
            <w:r w:rsidRPr="00524F30">
              <w:rPr>
                <w:color w:val="000000"/>
                <w:sz w:val="22"/>
                <w:szCs w:val="22"/>
                <w:lang w:val="en-US"/>
              </w:rPr>
              <w:t xml:space="preserve"> manage</w:t>
            </w:r>
            <w:r>
              <w:rPr>
                <w:color w:val="000000"/>
                <w:sz w:val="22"/>
                <w:szCs w:val="22"/>
                <w:lang w:val="en-US"/>
              </w:rPr>
              <w:t>d</w:t>
            </w:r>
            <w:r w:rsidRPr="00524F30">
              <w:rPr>
                <w:color w:val="000000"/>
                <w:sz w:val="22"/>
                <w:szCs w:val="22"/>
                <w:lang w:val="en-US"/>
              </w:rPr>
              <w:t xml:space="preserve"> the most complex projects</w:t>
            </w:r>
            <w:r>
              <w:rPr>
                <w:color w:val="000000"/>
                <w:sz w:val="22"/>
                <w:szCs w:val="22"/>
                <w:lang w:val="en-US"/>
              </w:rPr>
              <w:t xml:space="preserve">, </w:t>
            </w:r>
            <w:r w:rsidRPr="00524F30">
              <w:rPr>
                <w:color w:val="000000"/>
                <w:sz w:val="22"/>
                <w:szCs w:val="22"/>
                <w:lang w:val="en-US"/>
              </w:rPr>
              <w:t>plan and implement scientific and applied research</w:t>
            </w:r>
            <w:r>
              <w:rPr>
                <w:color w:val="000000"/>
                <w:sz w:val="22"/>
                <w:szCs w:val="22"/>
                <w:lang w:val="en-US"/>
              </w:rPr>
              <w:t xml:space="preserve"> </w:t>
            </w:r>
            <w:r w:rsidRPr="00524F30">
              <w:rPr>
                <w:color w:val="000000"/>
                <w:sz w:val="22"/>
                <w:szCs w:val="22"/>
                <w:lang w:val="en-US"/>
              </w:rPr>
              <w:t>and monitor the work and evaluate the results of others</w:t>
            </w:r>
            <w:r>
              <w:rPr>
                <w:color w:val="000000"/>
                <w:sz w:val="22"/>
                <w:szCs w:val="22"/>
                <w:lang w:val="en-US"/>
              </w:rPr>
              <w:t xml:space="preserve">, </w:t>
            </w:r>
            <w:r w:rsidRPr="00524F30">
              <w:rPr>
                <w:color w:val="000000"/>
                <w:sz w:val="22"/>
                <w:szCs w:val="22"/>
                <w:lang w:val="en-US"/>
              </w:rPr>
              <w:t>in order to improve the existing practice</w:t>
            </w:r>
            <w:r>
              <w:rPr>
                <w:color w:val="000000"/>
                <w:sz w:val="22"/>
                <w:szCs w:val="22"/>
                <w:lang w:val="en-US"/>
              </w:rPr>
              <w:t>.</w:t>
            </w:r>
          </w:p>
        </w:tc>
      </w:tr>
      <w:tr w:rsidR="00593118" w:rsidRPr="00D57586" w:rsidTr="00593118">
        <w:tc>
          <w:tcPr>
            <w:tcW w:w="9290" w:type="dxa"/>
            <w:shd w:val="clear" w:color="auto" w:fill="F2F2F2"/>
          </w:tcPr>
          <w:p w:rsidR="00593118" w:rsidRPr="00D57586" w:rsidRDefault="00A859D6" w:rsidP="00593118">
            <w:pPr>
              <w:pBdr>
                <w:bottom w:val="single" w:sz="6" w:space="1" w:color="auto"/>
              </w:pBdr>
              <w:rPr>
                <w:b/>
                <w:sz w:val="22"/>
                <w:szCs w:val="22"/>
                <w:lang w:val="sr-Cyrl-CS"/>
              </w:rPr>
            </w:pPr>
            <w:r>
              <w:rPr>
                <w:b/>
                <w:sz w:val="22"/>
                <w:szCs w:val="22"/>
              </w:rPr>
              <w:t>Attachments for standard</w:t>
            </w:r>
            <w:r w:rsidR="00593118" w:rsidRPr="00D57586">
              <w:rPr>
                <w:b/>
                <w:sz w:val="22"/>
                <w:szCs w:val="22"/>
                <w:lang w:val="sr-Cyrl-CS"/>
              </w:rPr>
              <w:t xml:space="preserve"> 4: </w:t>
            </w:r>
          </w:p>
          <w:p w:rsidR="00593118" w:rsidRPr="00D57586" w:rsidRDefault="00C7557F" w:rsidP="00593118">
            <w:pPr>
              <w:rPr>
                <w:b/>
                <w:bCs/>
                <w:sz w:val="22"/>
                <w:szCs w:val="22"/>
                <w:lang w:val="sr-Cyrl-CS"/>
              </w:rPr>
            </w:pPr>
            <w:hyperlink r:id="rId20" w:history="1">
              <w:r w:rsidR="00A859D6" w:rsidRPr="00D43696">
                <w:rPr>
                  <w:rStyle w:val="Hyperlink"/>
                  <w:b/>
                  <w:sz w:val="22"/>
                  <w:szCs w:val="22"/>
                </w:rPr>
                <w:t>Attachment</w:t>
              </w:r>
              <w:r w:rsidR="00593118" w:rsidRPr="00D43696">
                <w:rPr>
                  <w:rStyle w:val="Hyperlink"/>
                  <w:b/>
                  <w:sz w:val="22"/>
                  <w:szCs w:val="22"/>
                  <w:lang w:val="sr-Cyrl-CS"/>
                </w:rPr>
                <w:t xml:space="preserve"> 4.1.</w:t>
              </w:r>
            </w:hyperlink>
            <w:r w:rsidR="00593118" w:rsidRPr="00D57586">
              <w:rPr>
                <w:b/>
                <w:sz w:val="22"/>
                <w:szCs w:val="22"/>
                <w:lang w:val="sr-Cyrl-CS"/>
              </w:rPr>
              <w:t xml:space="preserve"> </w:t>
            </w:r>
            <w:r w:rsidR="002F1E08">
              <w:rPr>
                <w:bCs/>
                <w:sz w:val="22"/>
                <w:szCs w:val="22"/>
              </w:rPr>
              <w:t>Diploma supplement</w:t>
            </w:r>
          </w:p>
        </w:tc>
      </w:tr>
    </w:tbl>
    <w:p w:rsidR="00591885" w:rsidRPr="00D57586" w:rsidRDefault="00591885" w:rsidP="009D0A1E">
      <w:pPr>
        <w:rPr>
          <w:sz w:val="22"/>
          <w:szCs w:val="22"/>
          <w:lang w:val="sr-Cyrl-CS"/>
        </w:rPr>
      </w:pPr>
    </w:p>
    <w:p w:rsidR="00777AA9" w:rsidRPr="00D57586" w:rsidRDefault="00777AA9" w:rsidP="009D0A1E">
      <w:pPr>
        <w:rPr>
          <w:sz w:val="22"/>
          <w:szCs w:val="22"/>
          <w:lang w:val="sr-Cyrl-CS"/>
        </w:rPr>
        <w:sectPr w:rsidR="00777AA9" w:rsidRPr="00D57586" w:rsidSect="003D34BD">
          <w:pgSz w:w="11909" w:h="16834" w:code="9"/>
          <w:pgMar w:top="1134" w:right="1134" w:bottom="1134" w:left="1701" w:header="720" w:footer="720" w:gutter="0"/>
          <w:cols w:space="720"/>
          <w:docGrid w:linePitch="360"/>
        </w:sect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9290"/>
      </w:tblGrid>
      <w:tr w:rsidR="00591885" w:rsidRPr="00D57586" w:rsidTr="00674DD2">
        <w:tc>
          <w:tcPr>
            <w:tcW w:w="9290" w:type="dxa"/>
            <w:shd w:val="clear" w:color="auto" w:fill="F2F2F2"/>
          </w:tcPr>
          <w:p w:rsidR="003626B6" w:rsidRPr="006716FA" w:rsidRDefault="003626B6" w:rsidP="003626B6">
            <w:pPr>
              <w:jc w:val="center"/>
              <w:rPr>
                <w:b/>
                <w:sz w:val="22"/>
                <w:szCs w:val="22"/>
                <w:lang w:val="sr-Cyrl-CS"/>
              </w:rPr>
            </w:pPr>
            <w:bookmarkStart w:id="6" w:name="Стандард5"/>
            <w:bookmarkEnd w:id="6"/>
            <w:r w:rsidRPr="006716FA">
              <w:rPr>
                <w:b/>
                <w:sz w:val="22"/>
                <w:szCs w:val="22"/>
                <w:lang w:val="en-US"/>
              </w:rPr>
              <w:lastRenderedPageBreak/>
              <w:t xml:space="preserve">Standard </w:t>
            </w:r>
            <w:r w:rsidRPr="006716FA">
              <w:rPr>
                <w:b/>
                <w:sz w:val="22"/>
                <w:szCs w:val="22"/>
              </w:rPr>
              <w:t>5. Curriculum</w:t>
            </w:r>
          </w:p>
          <w:p w:rsidR="00591885" w:rsidRPr="00D57586" w:rsidRDefault="003626B6" w:rsidP="009C3289">
            <w:pPr>
              <w:jc w:val="both"/>
              <w:rPr>
                <w:sz w:val="22"/>
                <w:szCs w:val="22"/>
                <w:lang w:val="sr-Cyrl-CS"/>
              </w:rPr>
            </w:pPr>
            <w:r w:rsidRPr="00626B61">
              <w:rPr>
                <w:sz w:val="22"/>
                <w:szCs w:val="22"/>
                <w:lang w:val="sr-Cyrl-CS"/>
              </w:rPr>
              <w:t xml:space="preserve">The curriculum of the study program contains a list and structure of compulsory and elective </w:t>
            </w:r>
            <w:r w:rsidR="009C3289">
              <w:rPr>
                <w:sz w:val="22"/>
                <w:szCs w:val="22"/>
                <w:lang w:val="en-US"/>
              </w:rPr>
              <w:t>subjects</w:t>
            </w:r>
            <w:r w:rsidRPr="00626B61">
              <w:rPr>
                <w:sz w:val="22"/>
                <w:szCs w:val="22"/>
                <w:lang w:val="sr-Cyrl-CS"/>
              </w:rPr>
              <w:t xml:space="preserve"> and modules and their description. The basic elective of art studies is built into the main subject.</w:t>
            </w:r>
          </w:p>
        </w:tc>
      </w:tr>
      <w:tr w:rsidR="00B4780F" w:rsidRPr="00D57586" w:rsidTr="00F421EC">
        <w:tc>
          <w:tcPr>
            <w:tcW w:w="9290" w:type="dxa"/>
            <w:shd w:val="clear" w:color="auto" w:fill="auto"/>
          </w:tcPr>
          <w:p w:rsidR="00252984" w:rsidRPr="00252984" w:rsidRDefault="00252984" w:rsidP="00252984">
            <w:pPr>
              <w:spacing w:before="120" w:after="120"/>
              <w:jc w:val="both"/>
              <w:rPr>
                <w:sz w:val="22"/>
                <w:szCs w:val="22"/>
              </w:rPr>
            </w:pPr>
            <w:r w:rsidRPr="00252984">
              <w:rPr>
                <w:sz w:val="22"/>
                <w:szCs w:val="22"/>
              </w:rPr>
              <w:t xml:space="preserve">The curriculum contains a list and structure of compulsory and elective courses, compulsory professional practice, the subject of the final thesis and the final thesis. The structure of the study program </w:t>
            </w:r>
            <w:r w:rsidRPr="00252984">
              <w:rPr>
                <w:b/>
                <w:sz w:val="22"/>
                <w:szCs w:val="22"/>
              </w:rPr>
              <w:t>Advanced Data Analytics in Business</w:t>
            </w:r>
            <w:r w:rsidRPr="00252984">
              <w:rPr>
                <w:sz w:val="22"/>
                <w:szCs w:val="22"/>
              </w:rPr>
              <w:t xml:space="preserve"> consists of 6 compulsory and 6 elective courses, and the elective factor according to the positions where the student chooses courses is 46.25% in relation to the total number of ECTS points. Thus, students in the first semester have two compulsory courses (Programming for Business Applications 1and Optimization and Business Decision Making) and two elective courses that they choose from one</w:t>
            </w:r>
            <w:r w:rsidRPr="00252984">
              <w:rPr>
                <w:sz w:val="22"/>
                <w:szCs w:val="22"/>
                <w:lang w:val="en-GB"/>
              </w:rPr>
              <w:t xml:space="preserve"> basket of elective courses</w:t>
            </w:r>
            <w:r w:rsidRPr="00252984">
              <w:rPr>
                <w:sz w:val="22"/>
                <w:szCs w:val="22"/>
              </w:rPr>
              <w:t xml:space="preserve"> (2/4). In the second semester, the obligatory subjects are Introduction to Machine Learning in Business and Time Series Forecasting. In addition, students take two elective courses, which they choose from one basket that contains four courses. Compulsory courses in the third semester are Applied Econometrics and Quantitative Finance, while elective courses (two) are selected from a </w:t>
            </w:r>
            <w:r w:rsidRPr="00252984">
              <w:rPr>
                <w:sz w:val="22"/>
                <w:szCs w:val="22"/>
                <w:lang w:val="en-GB"/>
              </w:rPr>
              <w:t>basket of elective courses</w:t>
            </w:r>
            <w:r w:rsidRPr="00252984">
              <w:rPr>
                <w:sz w:val="22"/>
                <w:szCs w:val="22"/>
              </w:rPr>
              <w:t xml:space="preserve"> that contains twice more courses as the number of courses to be chosen.</w:t>
            </w:r>
          </w:p>
          <w:p w:rsidR="00252984" w:rsidRPr="00252984" w:rsidRDefault="00252984" w:rsidP="00252984">
            <w:pPr>
              <w:spacing w:after="120"/>
              <w:jc w:val="both"/>
              <w:rPr>
                <w:sz w:val="22"/>
                <w:szCs w:val="22"/>
              </w:rPr>
            </w:pPr>
            <w:r w:rsidRPr="00252984">
              <w:rPr>
                <w:sz w:val="22"/>
                <w:szCs w:val="22"/>
              </w:rPr>
              <w:t xml:space="preserve">An integral part of the curriculum of the study program </w:t>
            </w:r>
            <w:r w:rsidRPr="00252984">
              <w:rPr>
                <w:b/>
                <w:sz w:val="22"/>
                <w:szCs w:val="22"/>
              </w:rPr>
              <w:t>Advanced Data Analytics in Business</w:t>
            </w:r>
            <w:r w:rsidRPr="00252984">
              <w:rPr>
                <w:sz w:val="22"/>
                <w:szCs w:val="22"/>
              </w:rPr>
              <w:t xml:space="preserve"> is Professional Practice, which is performed in the fourth semester for 90 hours (3 ECTS). The final paper is presented in two positions: the subject of the final paper and the final paper, which includes drafting and defense. The credit value of the final paper is expressed in ECTS points (Subject of the final paper 10 ECTS and Final paper 17 ECTS).</w:t>
            </w:r>
          </w:p>
          <w:p w:rsidR="00252984" w:rsidRPr="00252984" w:rsidRDefault="00252984" w:rsidP="00252984">
            <w:pPr>
              <w:spacing w:after="120"/>
              <w:jc w:val="both"/>
              <w:rPr>
                <w:sz w:val="22"/>
                <w:szCs w:val="22"/>
              </w:rPr>
            </w:pPr>
            <w:r w:rsidRPr="00252984">
              <w:rPr>
                <w:sz w:val="22"/>
                <w:szCs w:val="22"/>
              </w:rPr>
              <w:t>Course specifications are given in the Book of Course. The detailed specification contains a brief description of every course, with title, type of course, year and semester of study, number of ECTS points, name of the teacher (s), goal of the course with expected learning outcomes, knowledge and competences, content, literature, teaching methods, knowledge assessment and other relevant information. The course book is available to students and other interested persons through the Faculty's website.</w:t>
            </w:r>
          </w:p>
          <w:p w:rsidR="00252984" w:rsidRPr="00252984" w:rsidRDefault="00252984" w:rsidP="00252984">
            <w:pPr>
              <w:spacing w:after="120"/>
              <w:jc w:val="both"/>
              <w:rPr>
                <w:sz w:val="22"/>
                <w:szCs w:val="22"/>
              </w:rPr>
            </w:pPr>
            <w:r w:rsidRPr="00252984">
              <w:rPr>
                <w:sz w:val="22"/>
                <w:szCs w:val="22"/>
              </w:rPr>
              <w:t>In the structure of the study program Master of Academic Studies Advanced Data Analytics in Business, the following groups of subjects are represented (in relation to the number of ECTS credits, approximately according to the total number of classes):</w:t>
            </w:r>
          </w:p>
          <w:p w:rsidR="00252984" w:rsidRPr="00252984" w:rsidRDefault="00252984" w:rsidP="00252984">
            <w:pPr>
              <w:spacing w:after="120"/>
              <w:jc w:val="both"/>
              <w:rPr>
                <w:sz w:val="22"/>
                <w:szCs w:val="22"/>
              </w:rPr>
            </w:pPr>
            <w:r w:rsidRPr="00252984">
              <w:rPr>
                <w:sz w:val="22"/>
                <w:szCs w:val="22"/>
              </w:rPr>
              <w:t xml:space="preserve">- Academically general education - </w:t>
            </w:r>
            <w:r w:rsidR="00DE507A">
              <w:rPr>
                <w:sz w:val="22"/>
                <w:szCs w:val="22"/>
              </w:rPr>
              <w:t>2</w:t>
            </w:r>
            <w:r w:rsidRPr="00252984">
              <w:rPr>
                <w:sz w:val="22"/>
                <w:szCs w:val="22"/>
              </w:rPr>
              <w:t>.</w:t>
            </w:r>
            <w:r w:rsidR="00DE507A">
              <w:rPr>
                <w:sz w:val="22"/>
                <w:szCs w:val="22"/>
              </w:rPr>
              <w:t>92</w:t>
            </w:r>
            <w:r w:rsidRPr="00252984">
              <w:rPr>
                <w:sz w:val="22"/>
                <w:szCs w:val="22"/>
              </w:rPr>
              <w:t>%</w:t>
            </w:r>
          </w:p>
          <w:p w:rsidR="00252984" w:rsidRPr="00252984" w:rsidRDefault="00252984" w:rsidP="00252984">
            <w:pPr>
              <w:spacing w:after="120"/>
              <w:jc w:val="both"/>
              <w:rPr>
                <w:sz w:val="22"/>
                <w:szCs w:val="22"/>
              </w:rPr>
            </w:pPr>
            <w:r w:rsidRPr="00252984">
              <w:rPr>
                <w:sz w:val="22"/>
                <w:szCs w:val="22"/>
              </w:rPr>
              <w:t xml:space="preserve">- theoretically-methodological - </w:t>
            </w:r>
            <w:r w:rsidR="00DE507A">
              <w:rPr>
                <w:sz w:val="22"/>
                <w:szCs w:val="22"/>
              </w:rPr>
              <w:t>27</w:t>
            </w:r>
            <w:r w:rsidRPr="00252984">
              <w:rPr>
                <w:sz w:val="22"/>
                <w:szCs w:val="22"/>
              </w:rPr>
              <w:t>.</w:t>
            </w:r>
            <w:r w:rsidR="00DE507A">
              <w:rPr>
                <w:sz w:val="22"/>
                <w:szCs w:val="22"/>
              </w:rPr>
              <w:t>92</w:t>
            </w:r>
            <w:r w:rsidRPr="00252984">
              <w:rPr>
                <w:sz w:val="22"/>
                <w:szCs w:val="22"/>
              </w:rPr>
              <w:t>%</w:t>
            </w:r>
          </w:p>
          <w:p w:rsidR="00252984" w:rsidRPr="00252984" w:rsidRDefault="00252984" w:rsidP="00252984">
            <w:pPr>
              <w:spacing w:after="120"/>
              <w:jc w:val="both"/>
              <w:rPr>
                <w:sz w:val="22"/>
                <w:szCs w:val="22"/>
              </w:rPr>
            </w:pPr>
            <w:r w:rsidRPr="00252984">
              <w:rPr>
                <w:sz w:val="22"/>
                <w:szCs w:val="22"/>
              </w:rPr>
              <w:t xml:space="preserve">- scientifically-professional - </w:t>
            </w:r>
            <w:r w:rsidR="00DE507A">
              <w:rPr>
                <w:sz w:val="22"/>
                <w:szCs w:val="22"/>
              </w:rPr>
              <w:t>19</w:t>
            </w:r>
            <w:r w:rsidRPr="00252984">
              <w:rPr>
                <w:sz w:val="22"/>
                <w:szCs w:val="22"/>
              </w:rPr>
              <w:t>.</w:t>
            </w:r>
            <w:r w:rsidR="00DE507A">
              <w:rPr>
                <w:sz w:val="22"/>
                <w:szCs w:val="22"/>
              </w:rPr>
              <w:t>17</w:t>
            </w:r>
            <w:r w:rsidRPr="00252984">
              <w:rPr>
                <w:sz w:val="22"/>
                <w:szCs w:val="22"/>
              </w:rPr>
              <w:t>%</w:t>
            </w:r>
          </w:p>
          <w:p w:rsidR="00444EC7" w:rsidRPr="00D57586" w:rsidRDefault="00252984" w:rsidP="00DE507A">
            <w:pPr>
              <w:spacing w:after="120"/>
              <w:jc w:val="both"/>
              <w:rPr>
                <w:b/>
                <w:sz w:val="22"/>
                <w:szCs w:val="22"/>
                <w:lang w:val="sr-Cyrl-CS"/>
              </w:rPr>
            </w:pPr>
            <w:r w:rsidRPr="00252984">
              <w:rPr>
                <w:sz w:val="22"/>
                <w:szCs w:val="22"/>
              </w:rPr>
              <w:t xml:space="preserve">- professionally-applicative - </w:t>
            </w:r>
            <w:r w:rsidR="00DE507A">
              <w:rPr>
                <w:sz w:val="22"/>
                <w:szCs w:val="22"/>
              </w:rPr>
              <w:t>50</w:t>
            </w:r>
            <w:r w:rsidRPr="00252984">
              <w:rPr>
                <w:sz w:val="22"/>
                <w:szCs w:val="22"/>
              </w:rPr>
              <w:t>.</w:t>
            </w:r>
            <w:r w:rsidR="00DE507A">
              <w:rPr>
                <w:sz w:val="22"/>
                <w:szCs w:val="22"/>
              </w:rPr>
              <w:t>00</w:t>
            </w:r>
            <w:r w:rsidRPr="00252984">
              <w:rPr>
                <w:sz w:val="22"/>
                <w:szCs w:val="22"/>
              </w:rPr>
              <w:t>%.</w:t>
            </w:r>
          </w:p>
        </w:tc>
      </w:tr>
      <w:tr w:rsidR="00591885" w:rsidRPr="00D57586" w:rsidTr="00F421EC">
        <w:tc>
          <w:tcPr>
            <w:tcW w:w="9290" w:type="dxa"/>
            <w:tcBorders>
              <w:bottom w:val="single" w:sz="12" w:space="0" w:color="auto"/>
            </w:tcBorders>
            <w:shd w:val="clear" w:color="auto" w:fill="F2F2F2"/>
          </w:tcPr>
          <w:p w:rsidR="003626B6" w:rsidRPr="006716FA" w:rsidRDefault="003626B6" w:rsidP="003626B6">
            <w:pPr>
              <w:pBdr>
                <w:bottom w:val="single" w:sz="6" w:space="1" w:color="auto"/>
              </w:pBdr>
              <w:jc w:val="both"/>
              <w:rPr>
                <w:b/>
                <w:sz w:val="22"/>
                <w:szCs w:val="22"/>
                <w:lang w:val="sr-Cyrl-CS"/>
              </w:rPr>
            </w:pPr>
            <w:r w:rsidRPr="006716FA">
              <w:rPr>
                <w:b/>
                <w:sz w:val="22"/>
                <w:szCs w:val="22"/>
                <w:lang w:val="en-US"/>
              </w:rPr>
              <w:t>Tables and A</w:t>
            </w:r>
            <w:r>
              <w:rPr>
                <w:b/>
                <w:sz w:val="22"/>
                <w:szCs w:val="22"/>
                <w:lang w:val="en-US"/>
              </w:rPr>
              <w:t>ttachments for standard 5</w:t>
            </w:r>
            <w:r w:rsidRPr="006716FA">
              <w:rPr>
                <w:b/>
                <w:sz w:val="22"/>
                <w:szCs w:val="22"/>
                <w:lang w:val="sr-Cyrl-CS"/>
              </w:rPr>
              <w:t xml:space="preserve">: </w:t>
            </w:r>
          </w:p>
          <w:p w:rsidR="00FF570F" w:rsidRDefault="00FF570F" w:rsidP="000109A6">
            <w:pPr>
              <w:jc w:val="both"/>
              <w:rPr>
                <w:b/>
                <w:bCs/>
                <w:sz w:val="22"/>
                <w:szCs w:val="22"/>
                <w:lang w:val="en-US"/>
              </w:rPr>
            </w:pPr>
            <w:r w:rsidRPr="00FF570F">
              <w:rPr>
                <w:b/>
                <w:bCs/>
                <w:sz w:val="22"/>
                <w:szCs w:val="22"/>
                <w:lang w:val="sr-Cyrl-CS"/>
              </w:rPr>
              <w:t>Table 5.1.</w:t>
            </w:r>
            <w:r w:rsidRPr="00FF570F">
              <w:rPr>
                <w:bCs/>
                <w:sz w:val="22"/>
                <w:szCs w:val="22"/>
                <w:lang w:val="sr-Cyrl-CS"/>
              </w:rPr>
              <w:t xml:space="preserve"> </w:t>
            </w:r>
            <w:r w:rsidRPr="00FF570F">
              <w:rPr>
                <w:bCs/>
                <w:sz w:val="22"/>
                <w:szCs w:val="22"/>
                <w:lang w:val="en-US"/>
              </w:rPr>
              <w:t>S</w:t>
            </w:r>
            <w:r w:rsidRPr="00FF570F">
              <w:rPr>
                <w:bCs/>
                <w:sz w:val="22"/>
                <w:szCs w:val="22"/>
                <w:lang w:val="sr-Cyrl-CS"/>
              </w:rPr>
              <w:t>chedule</w:t>
            </w:r>
            <w:r w:rsidRPr="00FF570F">
              <w:rPr>
                <w:bCs/>
                <w:sz w:val="22"/>
                <w:szCs w:val="22"/>
                <w:lang w:val="en-US"/>
              </w:rPr>
              <w:t xml:space="preserve"> of subjects</w:t>
            </w:r>
            <w:r w:rsidRPr="00FF570F">
              <w:rPr>
                <w:bCs/>
                <w:sz w:val="22"/>
                <w:szCs w:val="22"/>
                <w:lang w:val="sr-Cyrl-CS"/>
              </w:rPr>
              <w:t xml:space="preserve"> by semesters and years of study.</w:t>
            </w:r>
          </w:p>
          <w:p w:rsidR="000109A6" w:rsidRPr="00B11348" w:rsidRDefault="00FF570F" w:rsidP="000109A6">
            <w:pPr>
              <w:jc w:val="both"/>
              <w:rPr>
                <w:bCs/>
                <w:sz w:val="22"/>
                <w:szCs w:val="22"/>
              </w:rPr>
            </w:pPr>
            <w:r w:rsidRPr="00FF570F">
              <w:rPr>
                <w:b/>
                <w:sz w:val="22"/>
                <w:szCs w:val="22"/>
              </w:rPr>
              <w:t>Table 5.1 a.</w:t>
            </w:r>
            <w:r w:rsidRPr="00FF570F">
              <w:rPr>
                <w:sz w:val="22"/>
                <w:szCs w:val="22"/>
              </w:rPr>
              <w:t xml:space="preserve"> Schedule of subjects by semesters and years of study for basic vocational studies (OSS), specialist vocational studies (SSS) and basic academic studies (OAS).</w:t>
            </w:r>
          </w:p>
          <w:p w:rsidR="000109A6" w:rsidRPr="009D0A1E" w:rsidRDefault="00FF570F" w:rsidP="000109A6">
            <w:pPr>
              <w:jc w:val="both"/>
              <w:rPr>
                <w:bCs/>
                <w:sz w:val="22"/>
                <w:szCs w:val="22"/>
              </w:rPr>
            </w:pPr>
            <w:r w:rsidRPr="00FF570F">
              <w:rPr>
                <w:b/>
                <w:sz w:val="22"/>
                <w:szCs w:val="22"/>
              </w:rPr>
              <w:t>Table 5.1b.</w:t>
            </w:r>
            <w:r w:rsidRPr="00FF570F">
              <w:rPr>
                <w:sz w:val="22"/>
                <w:szCs w:val="22"/>
              </w:rPr>
              <w:t xml:space="preserve"> Schedule of subjects by semesters and years of study for second degree studies: MAS, MSS and SAS.</w:t>
            </w:r>
          </w:p>
          <w:p w:rsidR="000109A6" w:rsidRPr="009D0A1E" w:rsidRDefault="00FF570F" w:rsidP="000109A6">
            <w:pPr>
              <w:jc w:val="both"/>
              <w:rPr>
                <w:bCs/>
                <w:sz w:val="22"/>
                <w:szCs w:val="22"/>
              </w:rPr>
            </w:pPr>
            <w:r w:rsidRPr="00FF570F">
              <w:rPr>
                <w:b/>
                <w:sz w:val="22"/>
                <w:szCs w:val="22"/>
              </w:rPr>
              <w:t>Table 5.1c.</w:t>
            </w:r>
            <w:r w:rsidRPr="00FF570F">
              <w:rPr>
                <w:sz w:val="22"/>
                <w:szCs w:val="22"/>
              </w:rPr>
              <w:t xml:space="preserve"> Subjects schedule by semesters and years of study for integrated studies</w:t>
            </w:r>
            <w:r>
              <w:rPr>
                <w:sz w:val="22"/>
                <w:szCs w:val="22"/>
              </w:rPr>
              <w:t>.</w:t>
            </w:r>
          </w:p>
          <w:p w:rsidR="000109A6" w:rsidRDefault="00C7557F" w:rsidP="000109A6">
            <w:pPr>
              <w:jc w:val="both"/>
              <w:rPr>
                <w:bCs/>
                <w:sz w:val="22"/>
                <w:szCs w:val="22"/>
              </w:rPr>
            </w:pPr>
            <w:hyperlink r:id="rId21" w:history="1">
              <w:r w:rsidR="00FF570F" w:rsidRPr="00786256">
                <w:rPr>
                  <w:rStyle w:val="Hyperlink"/>
                  <w:b/>
                  <w:bCs/>
                  <w:sz w:val="22"/>
                  <w:szCs w:val="22"/>
                  <w:lang w:val="sr-Cyrl-CS"/>
                </w:rPr>
                <w:t>Table 5.2.</w:t>
              </w:r>
            </w:hyperlink>
            <w:r w:rsidR="00FF570F" w:rsidRPr="00FF570F">
              <w:rPr>
                <w:bCs/>
                <w:sz w:val="22"/>
                <w:szCs w:val="22"/>
                <w:lang w:val="sr-Cyrl-CS"/>
              </w:rPr>
              <w:t xml:space="preserve"> </w:t>
            </w:r>
            <w:r w:rsidR="00FF570F">
              <w:rPr>
                <w:bCs/>
                <w:sz w:val="22"/>
                <w:szCs w:val="22"/>
                <w:lang w:val="en-US"/>
              </w:rPr>
              <w:t xml:space="preserve">Subjects </w:t>
            </w:r>
            <w:r w:rsidR="00FF570F" w:rsidRPr="00FF570F">
              <w:rPr>
                <w:bCs/>
                <w:sz w:val="22"/>
                <w:szCs w:val="22"/>
                <w:lang w:val="sr-Cyrl-CS"/>
              </w:rPr>
              <w:t>specification.</w:t>
            </w:r>
          </w:p>
          <w:p w:rsidR="00FF570F" w:rsidRDefault="00C7557F" w:rsidP="000109A6">
            <w:pPr>
              <w:spacing w:before="20" w:line="276" w:lineRule="auto"/>
              <w:jc w:val="both"/>
              <w:rPr>
                <w:b/>
                <w:sz w:val="22"/>
                <w:szCs w:val="22"/>
              </w:rPr>
            </w:pPr>
            <w:hyperlink r:id="rId22" w:history="1">
              <w:r w:rsidR="00FF570F" w:rsidRPr="00786256">
                <w:rPr>
                  <w:rStyle w:val="Hyperlink"/>
                  <w:b/>
                  <w:sz w:val="22"/>
                  <w:szCs w:val="22"/>
                </w:rPr>
                <w:t>Table 5.2.a.</w:t>
              </w:r>
            </w:hyperlink>
            <w:r w:rsidR="00FF570F" w:rsidRPr="00FF570F">
              <w:rPr>
                <w:sz w:val="22"/>
                <w:szCs w:val="22"/>
              </w:rPr>
              <w:t xml:space="preserve"> </w:t>
            </w:r>
            <w:r w:rsidR="00FF570F">
              <w:rPr>
                <w:sz w:val="22"/>
                <w:szCs w:val="22"/>
              </w:rPr>
              <w:t>B</w:t>
            </w:r>
            <w:r w:rsidR="00FF570F" w:rsidRPr="00FF570F">
              <w:rPr>
                <w:sz w:val="22"/>
                <w:szCs w:val="22"/>
              </w:rPr>
              <w:t>ook</w:t>
            </w:r>
            <w:r w:rsidR="00FF570F">
              <w:rPr>
                <w:sz w:val="22"/>
                <w:szCs w:val="22"/>
              </w:rPr>
              <w:t xml:space="preserve"> of subjects</w:t>
            </w:r>
            <w:r w:rsidR="00FF570F" w:rsidRPr="00FF570F">
              <w:rPr>
                <w:sz w:val="22"/>
                <w:szCs w:val="22"/>
              </w:rPr>
              <w:t xml:space="preserve"> - MAS study program Advanced Data Analytics</w:t>
            </w:r>
            <w:r w:rsidR="009C3289">
              <w:rPr>
                <w:sz w:val="22"/>
                <w:szCs w:val="22"/>
              </w:rPr>
              <w:t xml:space="preserve"> in</w:t>
            </w:r>
            <w:r w:rsidR="009C3289" w:rsidRPr="00FF570F">
              <w:rPr>
                <w:sz w:val="22"/>
                <w:szCs w:val="22"/>
              </w:rPr>
              <w:t xml:space="preserve"> Business</w:t>
            </w:r>
            <w:r w:rsidR="00FF570F">
              <w:rPr>
                <w:sz w:val="22"/>
                <w:szCs w:val="22"/>
              </w:rPr>
              <w:t>.</w:t>
            </w:r>
          </w:p>
          <w:p w:rsidR="000109A6" w:rsidRPr="009D0A1E" w:rsidRDefault="003626B6" w:rsidP="000109A6">
            <w:pPr>
              <w:spacing w:before="20" w:line="276" w:lineRule="auto"/>
              <w:jc w:val="both"/>
              <w:rPr>
                <w:sz w:val="22"/>
                <w:szCs w:val="22"/>
                <w:lang w:val="ru-RU"/>
              </w:rPr>
            </w:pPr>
            <w:r w:rsidRPr="003626B6">
              <w:rPr>
                <w:b/>
                <w:sz w:val="22"/>
                <w:szCs w:val="22"/>
              </w:rPr>
              <w:t>Table 5.3</w:t>
            </w:r>
            <w:r w:rsidRPr="003626B6">
              <w:rPr>
                <w:sz w:val="22"/>
                <w:szCs w:val="22"/>
              </w:rPr>
              <w:t xml:space="preserve"> Elective </w:t>
            </w:r>
            <w:r w:rsidR="009C3289">
              <w:rPr>
                <w:sz w:val="22"/>
                <w:szCs w:val="22"/>
              </w:rPr>
              <w:t>subjects</w:t>
            </w:r>
            <w:r w:rsidRPr="003626B6">
              <w:rPr>
                <w:sz w:val="22"/>
                <w:szCs w:val="22"/>
              </w:rPr>
              <w:t xml:space="preserve"> in the study program.</w:t>
            </w:r>
          </w:p>
          <w:p w:rsidR="000109A6" w:rsidRPr="009D0A1E" w:rsidRDefault="003626B6" w:rsidP="000109A6">
            <w:pPr>
              <w:spacing w:after="60"/>
              <w:jc w:val="both"/>
              <w:rPr>
                <w:sz w:val="22"/>
                <w:szCs w:val="22"/>
                <w:lang w:val="sr-Cyrl-CS"/>
              </w:rPr>
            </w:pPr>
            <w:r w:rsidRPr="003626B6">
              <w:rPr>
                <w:b/>
                <w:sz w:val="22"/>
                <w:szCs w:val="22"/>
              </w:rPr>
              <w:t>Table 5.4.</w:t>
            </w:r>
            <w:r w:rsidRPr="003626B6">
              <w:rPr>
                <w:sz w:val="22"/>
                <w:szCs w:val="22"/>
              </w:rPr>
              <w:t xml:space="preserve"> List of subjects in the study program of the first level, by type of subject: (Academic-general educational subjects, Theoretical-methodological subjects, Scientific, ie artistic professional, Professional applied and Professional, ie artistic-professional subjects)</w:t>
            </w:r>
            <w:r>
              <w:rPr>
                <w:sz w:val="22"/>
                <w:szCs w:val="22"/>
              </w:rPr>
              <w:t>.</w:t>
            </w:r>
            <w:r w:rsidR="000109A6" w:rsidRPr="009D0A1E">
              <w:rPr>
                <w:sz w:val="22"/>
                <w:szCs w:val="22"/>
                <w:lang w:val="sr-Cyrl-CS"/>
              </w:rPr>
              <w:t xml:space="preserve"> </w:t>
            </w:r>
          </w:p>
          <w:p w:rsidR="000109A6" w:rsidRPr="003626B6" w:rsidRDefault="003626B6" w:rsidP="000109A6">
            <w:pPr>
              <w:jc w:val="both"/>
              <w:rPr>
                <w:bCs/>
                <w:sz w:val="22"/>
                <w:szCs w:val="22"/>
                <w:lang w:val="en-US"/>
              </w:rPr>
            </w:pPr>
            <w:r w:rsidRPr="003626B6">
              <w:rPr>
                <w:b/>
                <w:bCs/>
                <w:sz w:val="22"/>
                <w:szCs w:val="22"/>
                <w:lang w:val="sr-Cyrl-CS"/>
              </w:rPr>
              <w:t>Report 1.</w:t>
            </w:r>
            <w:r w:rsidRPr="003626B6">
              <w:rPr>
                <w:bCs/>
                <w:sz w:val="22"/>
                <w:szCs w:val="22"/>
                <w:lang w:val="sr-Cyrl-CS"/>
              </w:rPr>
              <w:t xml:space="preserve"> Report on the structure of the study program Advanced Data Analytics</w:t>
            </w:r>
            <w:r w:rsidR="009C3289">
              <w:rPr>
                <w:bCs/>
                <w:sz w:val="22"/>
                <w:szCs w:val="22"/>
                <w:lang w:val="en-US"/>
              </w:rPr>
              <w:t xml:space="preserve"> in</w:t>
            </w:r>
            <w:r w:rsidR="009C3289" w:rsidRPr="003626B6">
              <w:rPr>
                <w:bCs/>
                <w:sz w:val="22"/>
                <w:szCs w:val="22"/>
                <w:lang w:val="sr-Cyrl-CS"/>
              </w:rPr>
              <w:t xml:space="preserve"> Business</w:t>
            </w:r>
            <w:r>
              <w:rPr>
                <w:bCs/>
                <w:sz w:val="22"/>
                <w:szCs w:val="22"/>
                <w:lang w:val="en-US"/>
              </w:rPr>
              <w:t>.</w:t>
            </w:r>
          </w:p>
          <w:p w:rsidR="00985E0A" w:rsidRPr="003626B6" w:rsidRDefault="003626B6" w:rsidP="00985E0A">
            <w:pPr>
              <w:pBdr>
                <w:bottom w:val="single" w:sz="6" w:space="1" w:color="auto"/>
              </w:pBdr>
              <w:jc w:val="both"/>
              <w:rPr>
                <w:bCs/>
                <w:sz w:val="22"/>
                <w:szCs w:val="22"/>
                <w:lang w:val="en-US"/>
              </w:rPr>
            </w:pPr>
            <w:r w:rsidRPr="003626B6">
              <w:rPr>
                <w:b/>
                <w:bCs/>
                <w:sz w:val="22"/>
                <w:szCs w:val="22"/>
                <w:lang w:val="sr-Cyrl-CS"/>
              </w:rPr>
              <w:t>Block table 5.1.</w:t>
            </w:r>
            <w:r w:rsidRPr="003626B6">
              <w:rPr>
                <w:bCs/>
                <w:sz w:val="22"/>
                <w:szCs w:val="22"/>
                <w:lang w:val="sr-Cyrl-CS"/>
              </w:rPr>
              <w:t xml:space="preserve"> Study program with elective area-modules.</w:t>
            </w:r>
          </w:p>
          <w:p w:rsidR="00FF570F" w:rsidRPr="006716FA" w:rsidRDefault="00FF570F" w:rsidP="00FF570F">
            <w:pPr>
              <w:jc w:val="both"/>
              <w:rPr>
                <w:bCs/>
                <w:sz w:val="22"/>
                <w:szCs w:val="22"/>
                <w:lang w:val="sr-Cyrl-CS"/>
              </w:rPr>
            </w:pPr>
            <w:r w:rsidRPr="00786256">
              <w:rPr>
                <w:b/>
                <w:bCs/>
                <w:sz w:val="22"/>
                <w:szCs w:val="22"/>
                <w:lang w:val="en-US"/>
              </w:rPr>
              <w:t>Attachment</w:t>
            </w:r>
            <w:r w:rsidRPr="00786256">
              <w:rPr>
                <w:b/>
                <w:bCs/>
                <w:sz w:val="22"/>
                <w:szCs w:val="22"/>
                <w:lang w:val="sr-Cyrl-CS"/>
              </w:rPr>
              <w:t xml:space="preserve"> 5.1.</w:t>
            </w:r>
            <w:r w:rsidRPr="006716FA">
              <w:rPr>
                <w:bCs/>
                <w:sz w:val="22"/>
                <w:szCs w:val="22"/>
                <w:lang w:val="sr-Cyrl-CS"/>
              </w:rPr>
              <w:t xml:space="preserve"> </w:t>
            </w:r>
            <w:r w:rsidRPr="006716FA">
              <w:rPr>
                <w:bCs/>
                <w:sz w:val="22"/>
                <w:szCs w:val="22"/>
                <w:lang w:val="en-US"/>
              </w:rPr>
              <w:t xml:space="preserve">Book of </w:t>
            </w:r>
            <w:r>
              <w:rPr>
                <w:bCs/>
                <w:sz w:val="22"/>
                <w:szCs w:val="22"/>
                <w:lang w:val="en-US"/>
              </w:rPr>
              <w:t>subjects</w:t>
            </w:r>
            <w:r w:rsidRPr="006716FA">
              <w:rPr>
                <w:sz w:val="22"/>
                <w:szCs w:val="22"/>
                <w:lang w:val="sr-Cyrl-CS"/>
              </w:rPr>
              <w:t xml:space="preserve"> </w:t>
            </w:r>
            <w:r w:rsidRPr="006716FA">
              <w:rPr>
                <w:bCs/>
                <w:sz w:val="22"/>
                <w:szCs w:val="22"/>
                <w:lang w:val="sr-Cyrl-CS"/>
              </w:rPr>
              <w:t xml:space="preserve">(in the documentation and on the website of the institution). </w:t>
            </w:r>
          </w:p>
          <w:p w:rsidR="00FF570F" w:rsidRPr="006716FA" w:rsidRDefault="00FF570F" w:rsidP="00FF570F">
            <w:pPr>
              <w:jc w:val="both"/>
              <w:rPr>
                <w:bCs/>
                <w:sz w:val="22"/>
                <w:szCs w:val="22"/>
                <w:lang w:val="sr-Cyrl-CS"/>
              </w:rPr>
            </w:pPr>
            <w:r w:rsidRPr="00FF570F">
              <w:rPr>
                <w:b/>
                <w:bCs/>
                <w:sz w:val="22"/>
                <w:szCs w:val="22"/>
                <w:lang w:val="en-US"/>
              </w:rPr>
              <w:t>Attachment</w:t>
            </w:r>
            <w:r w:rsidRPr="00FF570F">
              <w:rPr>
                <w:b/>
                <w:bCs/>
                <w:sz w:val="22"/>
                <w:szCs w:val="22"/>
                <w:lang w:val="sr-Cyrl-CS"/>
              </w:rPr>
              <w:t xml:space="preserve"> 5.2.</w:t>
            </w:r>
            <w:r w:rsidRPr="006716FA">
              <w:rPr>
                <w:bCs/>
                <w:sz w:val="22"/>
                <w:szCs w:val="22"/>
                <w:lang w:val="sr-Cyrl-CS"/>
              </w:rPr>
              <w:t xml:space="preserve"> Decision on acceptance of the study program by the professional bodies of the higher education institution. </w:t>
            </w:r>
          </w:p>
          <w:p w:rsidR="00FF570F" w:rsidRPr="006716FA" w:rsidRDefault="00FF570F" w:rsidP="00FF570F">
            <w:pPr>
              <w:jc w:val="both"/>
              <w:rPr>
                <w:bCs/>
                <w:sz w:val="22"/>
                <w:szCs w:val="22"/>
                <w:lang w:val="en-US"/>
              </w:rPr>
            </w:pPr>
            <w:r w:rsidRPr="00FF570F">
              <w:rPr>
                <w:b/>
                <w:sz w:val="22"/>
                <w:szCs w:val="22"/>
              </w:rPr>
              <w:lastRenderedPageBreak/>
              <w:t>Attachment 5.3.</w:t>
            </w:r>
            <w:r w:rsidRPr="006716FA">
              <w:rPr>
                <w:bCs/>
                <w:sz w:val="22"/>
                <w:szCs w:val="22"/>
                <w:lang w:val="sr-Cyrl-CS"/>
              </w:rPr>
              <w:t xml:space="preserve"> Program of scientific research work </w:t>
            </w:r>
          </w:p>
          <w:p w:rsidR="00F421EC" w:rsidRPr="00D57586" w:rsidRDefault="00FF570F" w:rsidP="00FF570F">
            <w:pPr>
              <w:jc w:val="both"/>
              <w:rPr>
                <w:bCs/>
                <w:sz w:val="22"/>
                <w:szCs w:val="22"/>
                <w:lang w:val="sr-Cyrl-CS"/>
              </w:rPr>
            </w:pPr>
            <w:r w:rsidRPr="00FF570F">
              <w:rPr>
                <w:b/>
                <w:sz w:val="22"/>
                <w:szCs w:val="22"/>
              </w:rPr>
              <w:t>Attachment 5.4.</w:t>
            </w:r>
            <w:r w:rsidRPr="006716FA">
              <w:rPr>
                <w:sz w:val="22"/>
                <w:szCs w:val="22"/>
              </w:rPr>
              <w:t xml:space="preserve"> Decision on accreditation of a scientific research organization</w:t>
            </w:r>
            <w:r w:rsidR="000109A6">
              <w:rPr>
                <w:bCs/>
                <w:sz w:val="22"/>
                <w:szCs w:val="22"/>
                <w:lang w:val="sr-Cyrl-CS"/>
              </w:rPr>
              <w:t>.</w:t>
            </w:r>
          </w:p>
        </w:tc>
      </w:tr>
    </w:tbl>
    <w:p w:rsidR="00777AA9" w:rsidRPr="00D57586" w:rsidRDefault="00777AA9" w:rsidP="009D0A1E">
      <w:pPr>
        <w:jc w:val="center"/>
        <w:rPr>
          <w:sz w:val="22"/>
          <w:szCs w:val="22"/>
          <w:lang w:val="sr-Cyrl-CS" w:eastAsia="en-US"/>
        </w:rPr>
        <w:sectPr w:rsidR="00777AA9" w:rsidRPr="00D57586" w:rsidSect="003D34BD">
          <w:pgSz w:w="11909" w:h="16834" w:code="9"/>
          <w:pgMar w:top="1134" w:right="1134" w:bottom="1134" w:left="1701" w:header="720" w:footer="720" w:gutter="0"/>
          <w:cols w:space="720"/>
          <w:docGrid w:linePitch="360"/>
        </w:sectPr>
      </w:pPr>
    </w:p>
    <w:p w:rsidR="003E7F0B" w:rsidRPr="00D57586" w:rsidRDefault="003E7F0B" w:rsidP="009D0A1E">
      <w:pPr>
        <w:jc w:val="center"/>
        <w:rPr>
          <w:sz w:val="22"/>
          <w:szCs w:val="22"/>
          <w:lang w:val="sr-Cyrl-CS" w:eastAsia="en-US"/>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9290"/>
      </w:tblGrid>
      <w:tr w:rsidR="00591885" w:rsidRPr="00D57586" w:rsidTr="000C168C">
        <w:tc>
          <w:tcPr>
            <w:tcW w:w="9290" w:type="dxa"/>
            <w:shd w:val="clear" w:color="auto" w:fill="F2F2F2"/>
          </w:tcPr>
          <w:p w:rsidR="00CF0F6C" w:rsidRDefault="00CF0F6C" w:rsidP="00CF0F6C">
            <w:pPr>
              <w:jc w:val="center"/>
              <w:rPr>
                <w:b/>
                <w:sz w:val="24"/>
                <w:szCs w:val="24"/>
                <w:lang w:val="en-GB"/>
              </w:rPr>
            </w:pPr>
            <w:bookmarkStart w:id="7" w:name="Стандард6"/>
            <w:bookmarkEnd w:id="7"/>
            <w:r>
              <w:rPr>
                <w:b/>
                <w:sz w:val="22"/>
                <w:szCs w:val="22"/>
              </w:rPr>
              <w:t>Standard</w:t>
            </w:r>
            <w:r w:rsidRPr="0038257C">
              <w:rPr>
                <w:b/>
                <w:sz w:val="22"/>
                <w:szCs w:val="22"/>
              </w:rPr>
              <w:t xml:space="preserve"> 6. </w:t>
            </w:r>
            <w:r w:rsidRPr="00CF0F6C">
              <w:rPr>
                <w:b/>
                <w:sz w:val="22"/>
                <w:szCs w:val="22"/>
                <w:lang w:val="sl-SI"/>
              </w:rPr>
              <w:t>Quality, modernity and international harmonization of the study program</w:t>
            </w:r>
          </w:p>
          <w:p w:rsidR="00591885" w:rsidRPr="00D57586" w:rsidRDefault="00CF0F6C" w:rsidP="00CF0F6C">
            <w:pPr>
              <w:jc w:val="both"/>
              <w:rPr>
                <w:sz w:val="22"/>
                <w:szCs w:val="22"/>
                <w:lang w:val="sr-Cyrl-CS"/>
              </w:rPr>
            </w:pPr>
            <w:r w:rsidRPr="006C6428">
              <w:rPr>
                <w:sz w:val="22"/>
                <w:szCs w:val="22"/>
                <w:lang w:val="en-US"/>
              </w:rPr>
              <w:t xml:space="preserve">The study program is harmonized with modern world trends and the state of the profession, science and art in the relevant educational-scientific, </w:t>
            </w:r>
            <w:proofErr w:type="spellStart"/>
            <w:r w:rsidRPr="006C6428">
              <w:rPr>
                <w:sz w:val="22"/>
                <w:szCs w:val="22"/>
                <w:lang w:val="en-US"/>
              </w:rPr>
              <w:t>ie</w:t>
            </w:r>
            <w:proofErr w:type="spellEnd"/>
            <w:r w:rsidRPr="006C6428">
              <w:rPr>
                <w:sz w:val="22"/>
                <w:szCs w:val="22"/>
                <w:lang w:val="en-US"/>
              </w:rPr>
              <w:t xml:space="preserve"> artistic-educational field and is comparable to similar programs at foreign higher education institutions, especially within the European educational space.</w:t>
            </w:r>
          </w:p>
        </w:tc>
      </w:tr>
      <w:tr w:rsidR="007A37DA" w:rsidRPr="00D57586" w:rsidTr="000C168C">
        <w:tc>
          <w:tcPr>
            <w:tcW w:w="9290" w:type="dxa"/>
          </w:tcPr>
          <w:p w:rsidR="00F45520" w:rsidRPr="006716FA" w:rsidRDefault="00F45520" w:rsidP="00F45520">
            <w:pPr>
              <w:spacing w:before="120" w:after="120"/>
              <w:jc w:val="both"/>
              <w:rPr>
                <w:b/>
                <w:sz w:val="22"/>
                <w:szCs w:val="22"/>
                <w:lang w:val="en-US"/>
              </w:rPr>
            </w:pPr>
            <w:r w:rsidRPr="006716FA">
              <w:rPr>
                <w:b/>
                <w:sz w:val="22"/>
                <w:szCs w:val="22"/>
                <w:lang w:val="en-US"/>
              </w:rPr>
              <w:t>Description</w:t>
            </w:r>
          </w:p>
          <w:p w:rsidR="00F45520" w:rsidRPr="006716FA" w:rsidRDefault="00F45520" w:rsidP="00F45520">
            <w:pPr>
              <w:spacing w:after="120"/>
              <w:jc w:val="both"/>
              <w:rPr>
                <w:sz w:val="22"/>
                <w:szCs w:val="22"/>
                <w:lang w:val="en-US"/>
              </w:rPr>
            </w:pPr>
            <w:r w:rsidRPr="006716FA">
              <w:rPr>
                <w:sz w:val="22"/>
                <w:szCs w:val="22"/>
                <w:lang w:val="en-US"/>
              </w:rPr>
              <w:t>The master's program Advanced Data Analytics in Business enables students to make data-based decisions. They will learn how to apply analytical and computer tools for the purpose of making business decisions. Although based on rigorous technical and quantitative training, the program is also widely applicable. Obligatory and elective courses are sector-focused, and focused on solving real business problems, which provides students with the opportunity to adapt the program to their interests.</w:t>
            </w:r>
          </w:p>
          <w:p w:rsidR="00F45520" w:rsidRPr="006716FA" w:rsidRDefault="00F45520" w:rsidP="00F45520">
            <w:pPr>
              <w:spacing w:after="120"/>
              <w:jc w:val="both"/>
              <w:rPr>
                <w:sz w:val="22"/>
                <w:szCs w:val="22"/>
                <w:lang w:val="sr-Cyrl-CS"/>
              </w:rPr>
            </w:pPr>
            <w:r w:rsidRPr="006716FA">
              <w:rPr>
                <w:sz w:val="22"/>
                <w:szCs w:val="22"/>
                <w:lang w:val="sr-Cyrl-CS"/>
              </w:rPr>
              <w:t xml:space="preserve">In order to provide education that is intellectually demanding, and which acquires knowledge and skills about world trends and the state of the profession and science in the relevant educational and scientific field, the Faculty has harmonized its study program Advanced Data Analytics </w:t>
            </w:r>
            <w:r w:rsidRPr="006716FA">
              <w:rPr>
                <w:sz w:val="22"/>
                <w:szCs w:val="22"/>
                <w:lang w:val="en-US"/>
              </w:rPr>
              <w:t xml:space="preserve">in </w:t>
            </w:r>
            <w:r w:rsidRPr="006716FA">
              <w:rPr>
                <w:sz w:val="22"/>
                <w:szCs w:val="22"/>
                <w:lang w:val="sr-Cyrl-CS"/>
              </w:rPr>
              <w:t>Business, in all relevant categories</w:t>
            </w:r>
            <w:r w:rsidRPr="006716FA">
              <w:rPr>
                <w:sz w:val="22"/>
                <w:szCs w:val="22"/>
                <w:lang w:val="en-US"/>
              </w:rPr>
              <w:t>, with</w:t>
            </w:r>
            <w:r w:rsidRPr="006716FA">
              <w:rPr>
                <w:sz w:val="22"/>
                <w:szCs w:val="22"/>
                <w:lang w:val="sr-Cyrl-CS"/>
              </w:rPr>
              <w:t xml:space="preserve"> </w:t>
            </w:r>
            <w:r w:rsidRPr="006716FA">
              <w:rPr>
                <w:sz w:val="22"/>
                <w:szCs w:val="22"/>
                <w:lang w:val="en-US"/>
              </w:rPr>
              <w:t>e</w:t>
            </w:r>
            <w:r w:rsidRPr="006716FA">
              <w:rPr>
                <w:sz w:val="22"/>
                <w:szCs w:val="22"/>
                <w:lang w:val="sr-Cyrl-CS"/>
              </w:rPr>
              <w:t>uropean standards. The Faculty has specially adapted its study program to the study programs offered by the following accredited universities:</w:t>
            </w:r>
          </w:p>
          <w:p w:rsidR="00C63B60" w:rsidRDefault="00C63B60" w:rsidP="00C63B60">
            <w:pPr>
              <w:numPr>
                <w:ilvl w:val="0"/>
                <w:numId w:val="7"/>
              </w:numPr>
              <w:spacing w:after="120"/>
              <w:ind w:left="540"/>
            </w:pPr>
            <w:r w:rsidRPr="00FD3B97">
              <w:rPr>
                <w:b/>
                <w:sz w:val="22"/>
                <w:szCs w:val="22"/>
              </w:rPr>
              <w:t>University of Ljubljana, School of Economics and Business, Master's Programme</w:t>
            </w:r>
            <w:r>
              <w:rPr>
                <w:b/>
                <w:sz w:val="22"/>
                <w:szCs w:val="22"/>
              </w:rPr>
              <w:t xml:space="preserve"> in Business Informatics</w:t>
            </w:r>
            <w:r w:rsidRPr="00FD3B97">
              <w:rPr>
                <w:b/>
                <w:sz w:val="22"/>
                <w:szCs w:val="22"/>
              </w:rPr>
              <w:t xml:space="preserve"> </w:t>
            </w:r>
            <w:r w:rsidRPr="00FD3B97">
              <w:rPr>
                <w:b/>
                <w:i/>
                <w:sz w:val="22"/>
                <w:szCs w:val="22"/>
              </w:rPr>
              <w:br/>
            </w:r>
            <w:hyperlink r:id="rId23" w:history="1">
              <w:r w:rsidRPr="00FD3B97">
                <w:rPr>
                  <w:rStyle w:val="Hyperlink"/>
                  <w:sz w:val="22"/>
                  <w:szCs w:val="22"/>
                </w:rPr>
                <w:t>http://www.ef.uni-lj.si/graduate/busifno</w:t>
              </w:r>
            </w:hyperlink>
          </w:p>
          <w:p w:rsidR="00C63B60" w:rsidRPr="00966046" w:rsidRDefault="00C7557F" w:rsidP="00C63B60">
            <w:pPr>
              <w:spacing w:after="120"/>
              <w:ind w:left="540"/>
              <w:rPr>
                <w:sz w:val="22"/>
                <w:szCs w:val="22"/>
              </w:rPr>
            </w:pPr>
            <w:hyperlink r:id="rId24" w:history="1">
              <w:r w:rsidR="00C63B60" w:rsidRPr="00F82869">
                <w:rPr>
                  <w:rStyle w:val="Hyperlink"/>
                </w:rPr>
                <w:t>http://www.ef.uni-lj.si/content/static_english/podiplomski_izbirni</w:t>
              </w:r>
            </w:hyperlink>
          </w:p>
          <w:p w:rsidR="00C63B60" w:rsidRPr="00BA5A8A" w:rsidRDefault="00C63B60" w:rsidP="00C63B60">
            <w:pPr>
              <w:numPr>
                <w:ilvl w:val="0"/>
                <w:numId w:val="7"/>
              </w:numPr>
              <w:spacing w:after="120"/>
              <w:ind w:left="540"/>
              <w:rPr>
                <w:b/>
                <w:sz w:val="22"/>
                <w:szCs w:val="22"/>
                <w:lang w:val="sr-Cyrl-CS"/>
              </w:rPr>
            </w:pPr>
            <w:r w:rsidRPr="00BA5A8A">
              <w:rPr>
                <w:b/>
                <w:sz w:val="22"/>
                <w:szCs w:val="22"/>
                <w:lang w:val="sr-Cyrl-CS"/>
              </w:rPr>
              <w:t>University SGH, Warsaw</w:t>
            </w:r>
            <w:r w:rsidRPr="00BA5A8A">
              <w:rPr>
                <w:b/>
                <w:sz w:val="22"/>
                <w:szCs w:val="22"/>
              </w:rPr>
              <w:t xml:space="preserve"> School of Economics</w:t>
            </w:r>
            <w:r w:rsidRPr="00BA5A8A">
              <w:rPr>
                <w:b/>
                <w:sz w:val="22"/>
                <w:szCs w:val="22"/>
                <w:lang w:val="sr-Cyrl-CS"/>
              </w:rPr>
              <w:t>, Master's Programme</w:t>
            </w:r>
            <w:r>
              <w:rPr>
                <w:b/>
                <w:sz w:val="22"/>
                <w:szCs w:val="22"/>
              </w:rPr>
              <w:t xml:space="preserve"> in</w:t>
            </w:r>
            <w:r w:rsidRPr="00BA5A8A">
              <w:rPr>
                <w:b/>
                <w:sz w:val="22"/>
                <w:szCs w:val="22"/>
                <w:lang w:val="en-US"/>
              </w:rPr>
              <w:t xml:space="preserve"> Advanced</w:t>
            </w:r>
            <w:r w:rsidRPr="00BA5A8A">
              <w:rPr>
                <w:b/>
                <w:sz w:val="22"/>
                <w:szCs w:val="22"/>
                <w:lang w:val="sr-Cyrl-CS"/>
              </w:rPr>
              <w:t xml:space="preserve"> Analytics</w:t>
            </w:r>
            <w:r w:rsidRPr="00BA5A8A">
              <w:rPr>
                <w:b/>
                <w:sz w:val="22"/>
                <w:szCs w:val="22"/>
              </w:rPr>
              <w:t xml:space="preserve"> – Big Data</w:t>
            </w:r>
          </w:p>
          <w:p w:rsidR="00C63B60" w:rsidRDefault="00C7557F" w:rsidP="00C63B60">
            <w:pPr>
              <w:spacing w:after="120"/>
              <w:ind w:left="540"/>
              <w:rPr>
                <w:color w:val="000000"/>
                <w:sz w:val="22"/>
                <w:szCs w:val="22"/>
              </w:rPr>
            </w:pPr>
            <w:hyperlink r:id="rId25" w:history="1">
              <w:r w:rsidR="00C63B60" w:rsidRPr="00BA5A8A">
                <w:rPr>
                  <w:rStyle w:val="Hyperlink"/>
                  <w:sz w:val="22"/>
                  <w:szCs w:val="22"/>
                </w:rPr>
                <w:t>http://oferta.sgh.waw.pl/en/master/programmes-en/aa/Strony/default.aspx</w:t>
              </w:r>
            </w:hyperlink>
          </w:p>
          <w:p w:rsidR="00C63B60" w:rsidRDefault="00C7557F" w:rsidP="00C63B60">
            <w:pPr>
              <w:spacing w:after="120"/>
              <w:ind w:left="540"/>
              <w:rPr>
                <w:color w:val="000000"/>
                <w:sz w:val="22"/>
                <w:szCs w:val="22"/>
              </w:rPr>
            </w:pPr>
            <w:hyperlink r:id="rId26" w:history="1">
              <w:r w:rsidR="00C63B60" w:rsidRPr="004D551B">
                <w:rPr>
                  <w:rStyle w:val="Hyperlink"/>
                  <w:sz w:val="22"/>
                  <w:szCs w:val="22"/>
                </w:rPr>
                <w:t>https://dziekanat.sgh.waw.pl/informatory/informator_2021_opis_sl_sm.pdf</w:t>
              </w:r>
            </w:hyperlink>
          </w:p>
          <w:p w:rsidR="00027741" w:rsidRPr="00027741" w:rsidRDefault="00027741" w:rsidP="00027741">
            <w:pPr>
              <w:spacing w:after="120"/>
              <w:ind w:left="540"/>
              <w:rPr>
                <w:sz w:val="22"/>
                <w:szCs w:val="22"/>
              </w:rPr>
            </w:pPr>
            <w:hyperlink r:id="rId27" w:history="1">
              <w:r w:rsidRPr="00DD7AD8">
                <w:rPr>
                  <w:rStyle w:val="Hyperlink"/>
                </w:rPr>
                <w:t>https://www.sgh.waw.pl/en/accreditations</w:t>
              </w:r>
            </w:hyperlink>
          </w:p>
          <w:p w:rsidR="00C63B60" w:rsidRPr="00A02A2A" w:rsidRDefault="00C63B60" w:rsidP="00C63B60">
            <w:pPr>
              <w:numPr>
                <w:ilvl w:val="0"/>
                <w:numId w:val="7"/>
              </w:numPr>
              <w:spacing w:after="120"/>
              <w:ind w:left="540"/>
              <w:rPr>
                <w:sz w:val="22"/>
                <w:szCs w:val="22"/>
              </w:rPr>
            </w:pPr>
            <w:r w:rsidRPr="00A02A2A">
              <w:rPr>
                <w:b/>
                <w:sz w:val="22"/>
                <w:szCs w:val="22"/>
                <w:lang w:val="en-US"/>
              </w:rPr>
              <w:t xml:space="preserve">RWTH </w:t>
            </w:r>
            <w:proofErr w:type="spellStart"/>
            <w:r w:rsidRPr="00A02A2A">
              <w:rPr>
                <w:b/>
                <w:sz w:val="22"/>
                <w:szCs w:val="22"/>
                <w:lang w:val="en-US"/>
              </w:rPr>
              <w:t>Achen</w:t>
            </w:r>
            <w:proofErr w:type="spellEnd"/>
            <w:r w:rsidRPr="00A02A2A">
              <w:rPr>
                <w:b/>
                <w:sz w:val="22"/>
                <w:szCs w:val="22"/>
                <w:lang w:val="en-US"/>
              </w:rPr>
              <w:t xml:space="preserve"> University, Business School, Master's Program in Data Analytics and Decision Science </w:t>
            </w:r>
          </w:p>
          <w:p w:rsidR="00C63B60" w:rsidRDefault="00C7557F" w:rsidP="00C63B60">
            <w:pPr>
              <w:spacing w:after="120"/>
              <w:ind w:left="540"/>
            </w:pPr>
            <w:hyperlink r:id="rId28" w:history="1">
              <w:r w:rsidR="00C63B60" w:rsidRPr="00A702E0">
                <w:rPr>
                  <w:rStyle w:val="Hyperlink"/>
                  <w:sz w:val="22"/>
                  <w:szCs w:val="22"/>
                </w:rPr>
                <w:t>https://www.business-school.rwth-aachen.de/en/programs/m-sc-data-analytics-and-decision-science/</w:t>
              </w:r>
            </w:hyperlink>
            <w:r w:rsidR="00C63B60" w:rsidRPr="00A02A2A">
              <w:t xml:space="preserve"> </w:t>
            </w:r>
          </w:p>
          <w:p w:rsidR="00C63B60" w:rsidRPr="00A702E0" w:rsidRDefault="00C7557F" w:rsidP="00C63B60">
            <w:pPr>
              <w:spacing w:after="120" w:line="240" w:lineRule="atLeast"/>
              <w:ind w:left="540"/>
              <w:jc w:val="both"/>
              <w:rPr>
                <w:sz w:val="22"/>
                <w:szCs w:val="22"/>
              </w:rPr>
            </w:pPr>
            <w:hyperlink r:id="rId29" w:history="1">
              <w:r w:rsidR="00C63B60" w:rsidRPr="00A702E0">
                <w:rPr>
                  <w:rStyle w:val="Hyperlink"/>
                  <w:sz w:val="22"/>
                  <w:szCs w:val="22"/>
                </w:rPr>
                <w:t>https://www.business-school.rwth-aachen.de/en/rankings-accreditation/</w:t>
              </w:r>
            </w:hyperlink>
            <w:r w:rsidR="00C63B60" w:rsidRPr="00A702E0">
              <w:rPr>
                <w:sz w:val="22"/>
                <w:szCs w:val="22"/>
              </w:rPr>
              <w:t xml:space="preserve"> </w:t>
            </w:r>
          </w:p>
          <w:p w:rsidR="00F93E95" w:rsidRPr="00F93E95" w:rsidRDefault="00F45520" w:rsidP="00374938">
            <w:pPr>
              <w:spacing w:after="120"/>
              <w:jc w:val="both"/>
              <w:rPr>
                <w:sz w:val="24"/>
                <w:szCs w:val="24"/>
                <w:lang w:val="en-US"/>
              </w:rPr>
            </w:pPr>
            <w:r w:rsidRPr="006716FA">
              <w:rPr>
                <w:sz w:val="22"/>
                <w:szCs w:val="22"/>
                <w:lang w:val="en-US"/>
              </w:rPr>
              <w:t>Based on the analysis of the content that is processed at the institutions with which the comparison was made, it is recognized that the study program Advanced Data Analysis in Business contains similar subjects as the study programs of these institutions. In order to provide professional practice for its students, the Faculty of Economics in Nis has signed agreements on business cooperation with numerous business entities. Having in mind the engagement of students in solving numerous practical problems, it can be concluded that students spend relatively approximate time in direct practice, as well as their colleagues who are studying abroad. After passing the exams from the master's academic study program and defending the master's thesis, the student acquires the academic title of master of business informatics.</w:t>
            </w:r>
            <w:r w:rsidR="00374938">
              <w:rPr>
                <w:sz w:val="22"/>
                <w:szCs w:val="22"/>
                <w:lang w:val="en-US"/>
              </w:rPr>
              <w:t xml:space="preserve"> At the Faculty used t</w:t>
            </w:r>
            <w:r w:rsidR="00374938" w:rsidRPr="00374938">
              <w:rPr>
                <w:sz w:val="22"/>
                <w:szCs w:val="22"/>
                <w:lang w:val="en-US"/>
              </w:rPr>
              <w:t>he software tools</w:t>
            </w:r>
            <w:r w:rsidR="00374938">
              <w:rPr>
                <w:sz w:val="22"/>
                <w:szCs w:val="22"/>
                <w:lang w:val="en-US"/>
              </w:rPr>
              <w:t>:</w:t>
            </w:r>
            <w:r w:rsidR="00374938" w:rsidRPr="00374938">
              <w:rPr>
                <w:sz w:val="22"/>
                <w:szCs w:val="22"/>
                <w:lang w:val="en-US"/>
              </w:rPr>
              <w:t xml:space="preserve"> Microsoft Word, Microsoft Excel, </w:t>
            </w:r>
            <w:proofErr w:type="spellStart"/>
            <w:r w:rsidR="00374938" w:rsidRPr="00374938">
              <w:rPr>
                <w:sz w:val="22"/>
                <w:szCs w:val="22"/>
                <w:lang w:val="en-US"/>
              </w:rPr>
              <w:t>Tableu</w:t>
            </w:r>
            <w:proofErr w:type="spellEnd"/>
            <w:r w:rsidR="00374938" w:rsidRPr="00374938">
              <w:rPr>
                <w:sz w:val="22"/>
                <w:szCs w:val="22"/>
                <w:lang w:val="en-US"/>
              </w:rPr>
              <w:t xml:space="preserve">, MS Project, R, Python, SPSS, STATISTICA, </w:t>
            </w:r>
            <w:proofErr w:type="spellStart"/>
            <w:r w:rsidR="00374938" w:rsidRPr="00374938">
              <w:rPr>
                <w:sz w:val="22"/>
                <w:szCs w:val="22"/>
                <w:lang w:val="en-US"/>
              </w:rPr>
              <w:t>Hadoop</w:t>
            </w:r>
            <w:proofErr w:type="spellEnd"/>
            <w:r w:rsidR="00374938" w:rsidRPr="00374938">
              <w:rPr>
                <w:sz w:val="22"/>
                <w:szCs w:val="22"/>
                <w:lang w:val="en-US"/>
              </w:rPr>
              <w:t xml:space="preserve">, </w:t>
            </w:r>
            <w:proofErr w:type="spellStart"/>
            <w:r w:rsidR="00374938" w:rsidRPr="00374938">
              <w:rPr>
                <w:sz w:val="22"/>
                <w:szCs w:val="22"/>
                <w:lang w:val="en-US"/>
              </w:rPr>
              <w:t>MapReduce</w:t>
            </w:r>
            <w:proofErr w:type="spellEnd"/>
            <w:r w:rsidR="00374938" w:rsidRPr="00374938">
              <w:rPr>
                <w:sz w:val="22"/>
                <w:szCs w:val="22"/>
                <w:lang w:val="en-US"/>
              </w:rPr>
              <w:t xml:space="preserve">, </w:t>
            </w:r>
            <w:proofErr w:type="spellStart"/>
            <w:r w:rsidR="00374938" w:rsidRPr="00374938">
              <w:rPr>
                <w:sz w:val="22"/>
                <w:szCs w:val="22"/>
                <w:lang w:val="en-US"/>
              </w:rPr>
              <w:t>PySpark</w:t>
            </w:r>
            <w:proofErr w:type="spellEnd"/>
            <w:r w:rsidR="00374938" w:rsidRPr="00374938">
              <w:rPr>
                <w:sz w:val="22"/>
                <w:szCs w:val="22"/>
                <w:lang w:val="en-US"/>
              </w:rPr>
              <w:t xml:space="preserve">, MATHEMATICA, </w:t>
            </w:r>
            <w:proofErr w:type="spellStart"/>
            <w:r w:rsidR="00374938" w:rsidRPr="00374938">
              <w:rPr>
                <w:sz w:val="22"/>
                <w:szCs w:val="22"/>
                <w:lang w:val="en-US"/>
              </w:rPr>
              <w:t>Matlab</w:t>
            </w:r>
            <w:proofErr w:type="spellEnd"/>
            <w:r w:rsidR="00374938" w:rsidRPr="00374938">
              <w:rPr>
                <w:sz w:val="22"/>
                <w:szCs w:val="22"/>
                <w:lang w:val="en-US"/>
              </w:rPr>
              <w:t xml:space="preserve">, </w:t>
            </w:r>
            <w:proofErr w:type="spellStart"/>
            <w:r w:rsidR="00374938" w:rsidRPr="00374938">
              <w:rPr>
                <w:sz w:val="22"/>
                <w:szCs w:val="22"/>
                <w:lang w:val="en-US"/>
              </w:rPr>
              <w:t>PuLP</w:t>
            </w:r>
            <w:proofErr w:type="spellEnd"/>
            <w:r w:rsidR="00374938" w:rsidRPr="00374938">
              <w:rPr>
                <w:sz w:val="22"/>
                <w:szCs w:val="22"/>
                <w:lang w:val="en-US"/>
              </w:rPr>
              <w:t xml:space="preserve">, </w:t>
            </w:r>
            <w:proofErr w:type="spellStart"/>
            <w:r w:rsidR="00374938" w:rsidRPr="00374938">
              <w:rPr>
                <w:sz w:val="22"/>
                <w:szCs w:val="22"/>
                <w:lang w:val="en-US"/>
              </w:rPr>
              <w:t>Pyomo</w:t>
            </w:r>
            <w:proofErr w:type="spellEnd"/>
            <w:r w:rsidR="00374938" w:rsidRPr="00374938">
              <w:rPr>
                <w:sz w:val="22"/>
                <w:szCs w:val="22"/>
                <w:lang w:val="en-US"/>
              </w:rPr>
              <w:t xml:space="preserve">, SQL, </w:t>
            </w:r>
            <w:proofErr w:type="spellStart"/>
            <w:r w:rsidR="00374938" w:rsidRPr="00374938">
              <w:rPr>
                <w:sz w:val="22"/>
                <w:szCs w:val="22"/>
                <w:lang w:val="en-US"/>
              </w:rPr>
              <w:t>MySQL</w:t>
            </w:r>
            <w:proofErr w:type="spellEnd"/>
            <w:r w:rsidR="00374938" w:rsidRPr="00374938">
              <w:rPr>
                <w:sz w:val="22"/>
                <w:szCs w:val="22"/>
                <w:lang w:val="en-US"/>
              </w:rPr>
              <w:t xml:space="preserve">, XLS, HTML, </w:t>
            </w:r>
            <w:proofErr w:type="spellStart"/>
            <w:r w:rsidR="00374938" w:rsidRPr="00374938">
              <w:rPr>
                <w:sz w:val="22"/>
                <w:szCs w:val="22"/>
                <w:lang w:val="en-US"/>
              </w:rPr>
              <w:t>MongoBD</w:t>
            </w:r>
            <w:proofErr w:type="spellEnd"/>
            <w:r w:rsidR="00374938" w:rsidRPr="00374938">
              <w:rPr>
                <w:sz w:val="22"/>
                <w:szCs w:val="22"/>
                <w:lang w:val="en-US"/>
              </w:rPr>
              <w:t xml:space="preserve">, Hive, </w:t>
            </w:r>
            <w:proofErr w:type="spellStart"/>
            <w:r w:rsidR="00374938" w:rsidRPr="00374938">
              <w:rPr>
                <w:sz w:val="22"/>
                <w:szCs w:val="22"/>
                <w:lang w:val="en-US"/>
              </w:rPr>
              <w:t>pygal</w:t>
            </w:r>
            <w:proofErr w:type="spellEnd"/>
            <w:r w:rsidR="00374938" w:rsidRPr="00374938">
              <w:rPr>
                <w:sz w:val="22"/>
                <w:szCs w:val="22"/>
                <w:lang w:val="en-US"/>
              </w:rPr>
              <w:t xml:space="preserve">, </w:t>
            </w:r>
            <w:proofErr w:type="spellStart"/>
            <w:r w:rsidR="00374938" w:rsidRPr="00374938">
              <w:rPr>
                <w:sz w:val="22"/>
                <w:szCs w:val="22"/>
                <w:lang w:val="en-US"/>
              </w:rPr>
              <w:t>Matplotlib</w:t>
            </w:r>
            <w:proofErr w:type="spellEnd"/>
            <w:r w:rsidR="00374938" w:rsidRPr="00374938">
              <w:rPr>
                <w:sz w:val="22"/>
                <w:szCs w:val="22"/>
                <w:lang w:val="en-US"/>
              </w:rPr>
              <w:t xml:space="preserve">, </w:t>
            </w:r>
            <w:proofErr w:type="spellStart"/>
            <w:r w:rsidR="00374938" w:rsidRPr="00374938">
              <w:rPr>
                <w:sz w:val="22"/>
                <w:szCs w:val="22"/>
                <w:lang w:val="en-US"/>
              </w:rPr>
              <w:t>Plotly</w:t>
            </w:r>
            <w:proofErr w:type="spellEnd"/>
            <w:r w:rsidR="00374938" w:rsidRPr="00374938">
              <w:rPr>
                <w:sz w:val="22"/>
                <w:szCs w:val="22"/>
                <w:lang w:val="en-US"/>
              </w:rPr>
              <w:t>, ggplot2, SAP and BALANCE.</w:t>
            </w:r>
          </w:p>
        </w:tc>
      </w:tr>
      <w:tr w:rsidR="00591885" w:rsidRPr="00D57586" w:rsidTr="000C168C">
        <w:tc>
          <w:tcPr>
            <w:tcW w:w="9290" w:type="dxa"/>
            <w:shd w:val="clear" w:color="auto" w:fill="F2F2F2"/>
          </w:tcPr>
          <w:p w:rsidR="00EF3209" w:rsidRDefault="00EF3209" w:rsidP="00EF3209">
            <w:pPr>
              <w:pBdr>
                <w:bottom w:val="single" w:sz="6" w:space="1" w:color="auto"/>
              </w:pBdr>
              <w:rPr>
                <w:b/>
                <w:bCs/>
                <w:sz w:val="22"/>
                <w:szCs w:val="22"/>
                <w:lang w:val="sr-Cyrl-CS"/>
              </w:rPr>
            </w:pPr>
            <w:r>
              <w:rPr>
                <w:b/>
                <w:bCs/>
                <w:sz w:val="22"/>
                <w:szCs w:val="22"/>
                <w:lang w:val="en-US"/>
              </w:rPr>
              <w:t xml:space="preserve">Attachments for standard </w:t>
            </w:r>
            <w:r w:rsidRPr="0038257C">
              <w:rPr>
                <w:b/>
                <w:bCs/>
                <w:sz w:val="22"/>
                <w:szCs w:val="22"/>
                <w:lang w:val="sr-Cyrl-CS"/>
              </w:rPr>
              <w:t xml:space="preserve">6: </w:t>
            </w:r>
          </w:p>
          <w:p w:rsidR="00EF3209" w:rsidRPr="006716FA" w:rsidRDefault="00EF3209" w:rsidP="00EF3209">
            <w:pPr>
              <w:rPr>
                <w:b/>
                <w:bCs/>
                <w:sz w:val="22"/>
                <w:szCs w:val="22"/>
                <w:lang w:val="en-US"/>
              </w:rPr>
            </w:pPr>
            <w:proofErr w:type="spellStart"/>
            <w:r>
              <w:rPr>
                <w:b/>
                <w:bCs/>
                <w:sz w:val="22"/>
                <w:szCs w:val="22"/>
                <w:lang w:val="en-US"/>
              </w:rPr>
              <w:t>Atachment</w:t>
            </w:r>
            <w:proofErr w:type="spellEnd"/>
            <w:r w:rsidRPr="006C6428">
              <w:rPr>
                <w:b/>
                <w:bCs/>
                <w:sz w:val="22"/>
                <w:szCs w:val="22"/>
                <w:lang w:val="sr-Cyrl-CS"/>
              </w:rPr>
              <w:t xml:space="preserve"> 6.1</w:t>
            </w:r>
            <w:r w:rsidRPr="006C6428">
              <w:rPr>
                <w:b/>
                <w:bCs/>
                <w:sz w:val="22"/>
                <w:szCs w:val="22"/>
                <w:lang w:val="en-US"/>
              </w:rPr>
              <w:t>.</w:t>
            </w:r>
            <w:r>
              <w:rPr>
                <w:b/>
                <w:bCs/>
                <w:sz w:val="22"/>
                <w:szCs w:val="22"/>
                <w:lang w:val="en-US"/>
              </w:rPr>
              <w:t xml:space="preserve">, </w:t>
            </w:r>
            <w:r w:rsidRPr="006C6428">
              <w:rPr>
                <w:b/>
                <w:bCs/>
                <w:sz w:val="22"/>
                <w:szCs w:val="22"/>
                <w:lang w:val="sr-Cyrl-CS"/>
              </w:rPr>
              <w:t>6.</w:t>
            </w:r>
            <w:r w:rsidRPr="006C6428">
              <w:rPr>
                <w:b/>
                <w:bCs/>
                <w:sz w:val="22"/>
                <w:szCs w:val="22"/>
                <w:lang w:val="en-US"/>
              </w:rPr>
              <w:t>2.</w:t>
            </w:r>
            <w:r>
              <w:rPr>
                <w:b/>
                <w:bCs/>
                <w:sz w:val="22"/>
                <w:szCs w:val="22"/>
                <w:lang w:val="en-US"/>
              </w:rPr>
              <w:t xml:space="preserve">, </w:t>
            </w:r>
            <w:r w:rsidRPr="006C6428">
              <w:rPr>
                <w:b/>
                <w:bCs/>
                <w:sz w:val="22"/>
                <w:szCs w:val="22"/>
                <w:lang w:val="sr-Cyrl-CS"/>
              </w:rPr>
              <w:t>6.</w:t>
            </w:r>
            <w:r w:rsidRPr="006C6428">
              <w:rPr>
                <w:b/>
                <w:bCs/>
                <w:sz w:val="22"/>
                <w:szCs w:val="22"/>
                <w:lang w:val="en-US"/>
              </w:rPr>
              <w:t>3.</w:t>
            </w:r>
            <w:r w:rsidR="00E2768D">
              <w:rPr>
                <w:b/>
                <w:bCs/>
                <w:sz w:val="22"/>
                <w:szCs w:val="22"/>
                <w:lang w:val="en-US"/>
              </w:rPr>
              <w:t>, 6.4.</w:t>
            </w:r>
            <w:r>
              <w:rPr>
                <w:b/>
                <w:bCs/>
                <w:sz w:val="22"/>
                <w:szCs w:val="22"/>
                <w:lang w:val="en-US"/>
              </w:rPr>
              <w:t xml:space="preserve"> </w:t>
            </w:r>
            <w:r w:rsidRPr="006D47CB">
              <w:rPr>
                <w:bCs/>
                <w:sz w:val="22"/>
                <w:szCs w:val="22"/>
                <w:lang w:val="sr-Cyrl-CS"/>
              </w:rPr>
              <w:t>Document</w:t>
            </w:r>
            <w:proofErr w:type="spellStart"/>
            <w:r>
              <w:rPr>
                <w:bCs/>
                <w:sz w:val="22"/>
                <w:szCs w:val="22"/>
                <w:lang w:val="en-US"/>
              </w:rPr>
              <w:t>ation</w:t>
            </w:r>
            <w:proofErr w:type="spellEnd"/>
            <w:r w:rsidRPr="006D47CB">
              <w:rPr>
                <w:bCs/>
                <w:sz w:val="22"/>
                <w:szCs w:val="22"/>
                <w:lang w:val="sr-Cyrl-CS"/>
              </w:rPr>
              <w:t xml:space="preserve"> about minimum three accredited international study program, with whom is the program compatible</w:t>
            </w:r>
          </w:p>
          <w:p w:rsidR="00FE0E05" w:rsidRPr="00D57586" w:rsidRDefault="00EF3209" w:rsidP="00E2768D">
            <w:pPr>
              <w:rPr>
                <w:bCs/>
                <w:sz w:val="22"/>
                <w:szCs w:val="22"/>
                <w:lang w:val="sr-Cyrl-CS"/>
              </w:rPr>
            </w:pPr>
            <w:r>
              <w:rPr>
                <w:b/>
                <w:sz w:val="22"/>
                <w:szCs w:val="22"/>
                <w:lang w:val="en-US"/>
              </w:rPr>
              <w:t>Attachment</w:t>
            </w:r>
            <w:r w:rsidRPr="006C6428">
              <w:rPr>
                <w:b/>
                <w:bCs/>
                <w:sz w:val="22"/>
                <w:szCs w:val="22"/>
              </w:rPr>
              <w:t xml:space="preserve"> 6.</w:t>
            </w:r>
            <w:r w:rsidR="00E2768D">
              <w:rPr>
                <w:b/>
                <w:bCs/>
                <w:sz w:val="22"/>
                <w:szCs w:val="22"/>
              </w:rPr>
              <w:t>5.</w:t>
            </w:r>
            <w:r w:rsidRPr="00351C66">
              <w:rPr>
                <w:bCs/>
                <w:sz w:val="22"/>
                <w:szCs w:val="22"/>
                <w:lang w:val="sr-Cyrl-CS"/>
              </w:rPr>
              <w:t xml:space="preserve"> </w:t>
            </w:r>
            <w:proofErr w:type="spellStart"/>
            <w:r>
              <w:rPr>
                <w:bCs/>
                <w:sz w:val="22"/>
                <w:szCs w:val="22"/>
                <w:lang w:val="en-US"/>
              </w:rPr>
              <w:t>PdF</w:t>
            </w:r>
            <w:proofErr w:type="spellEnd"/>
            <w:r>
              <w:rPr>
                <w:bCs/>
                <w:sz w:val="22"/>
                <w:szCs w:val="22"/>
                <w:lang w:val="en-US"/>
              </w:rPr>
              <w:t xml:space="preserve"> document of c</w:t>
            </w:r>
            <w:r w:rsidRPr="006716FA">
              <w:rPr>
                <w:bCs/>
                <w:sz w:val="22"/>
                <w:szCs w:val="22"/>
                <w:lang w:val="sr-Cyrl-CS"/>
              </w:rPr>
              <w:t>urriculum of accredited foreign study programs with which the study program is harmonized (list of subjects).</w:t>
            </w:r>
          </w:p>
        </w:tc>
      </w:tr>
    </w:tbl>
    <w:p w:rsidR="00F93E95" w:rsidRDefault="00F93E95" w:rsidP="009D0A1E">
      <w:pPr>
        <w:jc w:val="center"/>
        <w:rPr>
          <w:sz w:val="22"/>
          <w:szCs w:val="22"/>
          <w:lang w:val="sr-Cyrl-CS" w:eastAsia="en-US"/>
        </w:rPr>
      </w:pPr>
    </w:p>
    <w:p w:rsidR="00F93E95" w:rsidRDefault="00F93E95">
      <w:r>
        <w:br w:type="page"/>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9290"/>
      </w:tblGrid>
      <w:tr w:rsidR="00591885" w:rsidRPr="00D57586" w:rsidTr="00D30D51">
        <w:tc>
          <w:tcPr>
            <w:tcW w:w="9290" w:type="dxa"/>
            <w:shd w:val="clear" w:color="auto" w:fill="F2F2F2"/>
          </w:tcPr>
          <w:p w:rsidR="00591885" w:rsidRPr="00D57586" w:rsidRDefault="00F93E95" w:rsidP="00A302D2">
            <w:pPr>
              <w:jc w:val="center"/>
              <w:rPr>
                <w:b/>
                <w:sz w:val="22"/>
                <w:szCs w:val="22"/>
                <w:lang w:val="sr-Cyrl-CS"/>
              </w:rPr>
            </w:pPr>
            <w:r>
              <w:rPr>
                <w:sz w:val="22"/>
                <w:szCs w:val="22"/>
                <w:lang w:val="sr-Cyrl-CS" w:eastAsia="en-US"/>
              </w:rPr>
              <w:lastRenderedPageBreak/>
              <w:br w:type="page"/>
            </w:r>
            <w:bookmarkStart w:id="8" w:name="Стандард7"/>
            <w:bookmarkEnd w:id="8"/>
            <w:r w:rsidR="009C7F76">
              <w:rPr>
                <w:b/>
                <w:sz w:val="22"/>
                <w:szCs w:val="22"/>
                <w:lang w:val="en-US"/>
              </w:rPr>
              <w:t>Standard</w:t>
            </w:r>
            <w:r w:rsidR="00591885" w:rsidRPr="00D57586">
              <w:rPr>
                <w:b/>
                <w:sz w:val="22"/>
                <w:szCs w:val="22"/>
                <w:lang w:val="sr-Cyrl-CS"/>
              </w:rPr>
              <w:t xml:space="preserve"> 7</w:t>
            </w:r>
            <w:r w:rsidR="00C575F6" w:rsidRPr="00D57586">
              <w:rPr>
                <w:b/>
                <w:sz w:val="22"/>
                <w:szCs w:val="22"/>
                <w:lang w:val="sr-Cyrl-CS"/>
              </w:rPr>
              <w:t>.</w:t>
            </w:r>
            <w:r w:rsidR="00591885" w:rsidRPr="00D57586">
              <w:rPr>
                <w:b/>
                <w:sz w:val="22"/>
                <w:szCs w:val="22"/>
                <w:lang w:val="sr-Cyrl-CS"/>
              </w:rPr>
              <w:t xml:space="preserve"> </w:t>
            </w:r>
            <w:r w:rsidR="009C7F76" w:rsidRPr="009C7F76">
              <w:rPr>
                <w:b/>
                <w:sz w:val="22"/>
                <w:szCs w:val="22"/>
                <w:lang w:val="en-GB"/>
              </w:rPr>
              <w:t>Enrolment of students</w:t>
            </w:r>
          </w:p>
          <w:p w:rsidR="00FF3096" w:rsidRPr="00FF3096" w:rsidRDefault="00FF3096" w:rsidP="00A302D2">
            <w:pPr>
              <w:jc w:val="both"/>
              <w:rPr>
                <w:sz w:val="22"/>
                <w:szCs w:val="22"/>
                <w:lang w:val="en-US"/>
              </w:rPr>
            </w:pPr>
            <w:r>
              <w:rPr>
                <w:sz w:val="22"/>
                <w:szCs w:val="22"/>
                <w:lang w:val="en-US"/>
              </w:rPr>
              <w:t>In accordance with social needs and its resources, the higher education institution enrolls students in an appropriate study program based on the success in previous schooling and testing their knowledge, aptitudes and abilities.</w:t>
            </w:r>
          </w:p>
        </w:tc>
      </w:tr>
      <w:tr w:rsidR="00EF71A7" w:rsidRPr="00D57586" w:rsidTr="00D30D51">
        <w:tc>
          <w:tcPr>
            <w:tcW w:w="9290" w:type="dxa"/>
            <w:tcBorders>
              <w:bottom w:val="single" w:sz="12" w:space="0" w:color="auto"/>
            </w:tcBorders>
          </w:tcPr>
          <w:p w:rsidR="009C7F76" w:rsidRDefault="003F43E5" w:rsidP="009C7F76">
            <w:pPr>
              <w:spacing w:after="120"/>
              <w:jc w:val="both"/>
              <w:rPr>
                <w:sz w:val="22"/>
                <w:szCs w:val="22"/>
              </w:rPr>
            </w:pPr>
            <w:r>
              <w:rPr>
                <w:sz w:val="22"/>
                <w:szCs w:val="22"/>
                <w:lang w:val="en-US"/>
              </w:rPr>
              <w:t>On</w:t>
            </w:r>
            <w:r w:rsidRPr="003F43E5">
              <w:rPr>
                <w:sz w:val="22"/>
                <w:szCs w:val="22"/>
              </w:rPr>
              <w:t xml:space="preserve"> the study program Advanced Business Data Analytics </w:t>
            </w:r>
            <w:r>
              <w:rPr>
                <w:sz w:val="22"/>
                <w:szCs w:val="22"/>
                <w:lang w:val="en-GB"/>
              </w:rPr>
              <w:t>c</w:t>
            </w:r>
            <w:r w:rsidR="009C7F76" w:rsidRPr="009C7F76">
              <w:rPr>
                <w:sz w:val="22"/>
                <w:szCs w:val="22"/>
                <w:lang w:val="en-GB"/>
              </w:rPr>
              <w:t>andidates are enrolled on the basis of a public call announced by the Faculty of Economics, University of Nis.</w:t>
            </w:r>
          </w:p>
          <w:p w:rsidR="003F43E5" w:rsidRDefault="003F43E5" w:rsidP="009C7F76">
            <w:pPr>
              <w:spacing w:after="120"/>
              <w:jc w:val="both"/>
              <w:rPr>
                <w:sz w:val="22"/>
                <w:szCs w:val="22"/>
                <w:lang w:val="en-US"/>
              </w:rPr>
            </w:pPr>
            <w:r w:rsidRPr="003F43E5">
              <w:rPr>
                <w:sz w:val="22"/>
                <w:szCs w:val="22"/>
              </w:rPr>
              <w:t xml:space="preserve">The right to enroll in this study program have persons who have completed basic academic studies at </w:t>
            </w:r>
            <w:r w:rsidR="007135A1">
              <w:rPr>
                <w:sz w:val="22"/>
                <w:szCs w:val="22"/>
                <w:lang/>
              </w:rPr>
              <w:t>е</w:t>
            </w:r>
            <w:r w:rsidR="007135A1" w:rsidRPr="003F43E5">
              <w:rPr>
                <w:sz w:val="22"/>
                <w:szCs w:val="22"/>
              </w:rPr>
              <w:t>conomic</w:t>
            </w:r>
            <w:r w:rsidR="007135A1">
              <w:rPr>
                <w:sz w:val="22"/>
                <w:szCs w:val="22"/>
                <w:lang/>
              </w:rPr>
              <w:t xml:space="preserve"> </w:t>
            </w:r>
            <w:r w:rsidR="007135A1">
              <w:rPr>
                <w:sz w:val="22"/>
                <w:szCs w:val="22"/>
                <w:lang w:val="en-US"/>
              </w:rPr>
              <w:t>f</w:t>
            </w:r>
            <w:r w:rsidRPr="003F43E5">
              <w:rPr>
                <w:sz w:val="22"/>
                <w:szCs w:val="22"/>
              </w:rPr>
              <w:t>acult</w:t>
            </w:r>
            <w:r w:rsidR="007135A1">
              <w:rPr>
                <w:sz w:val="22"/>
                <w:szCs w:val="22"/>
              </w:rPr>
              <w:t xml:space="preserve">ies </w:t>
            </w:r>
            <w:r w:rsidRPr="003F43E5">
              <w:rPr>
                <w:sz w:val="22"/>
                <w:szCs w:val="22"/>
              </w:rPr>
              <w:t xml:space="preserve">and achieved 240 ECTS or 180 ECTS, as well as persons who have completed basic studies at </w:t>
            </w:r>
            <w:r w:rsidR="007135A1">
              <w:rPr>
                <w:sz w:val="22"/>
                <w:szCs w:val="22"/>
              </w:rPr>
              <w:t>economics f</w:t>
            </w:r>
            <w:r>
              <w:rPr>
                <w:sz w:val="22"/>
                <w:szCs w:val="22"/>
              </w:rPr>
              <w:t>acult</w:t>
            </w:r>
            <w:r w:rsidR="007135A1">
              <w:rPr>
                <w:sz w:val="22"/>
                <w:szCs w:val="22"/>
              </w:rPr>
              <w:t>ies</w:t>
            </w:r>
            <w:r>
              <w:rPr>
                <w:sz w:val="22"/>
                <w:szCs w:val="22"/>
              </w:rPr>
              <w:t xml:space="preserve"> </w:t>
            </w:r>
            <w:r w:rsidR="007135A1">
              <w:rPr>
                <w:sz w:val="22"/>
                <w:szCs w:val="22"/>
              </w:rPr>
              <w:t>u</w:t>
            </w:r>
            <w:bookmarkStart w:id="9" w:name="_GoBack"/>
            <w:bookmarkEnd w:id="9"/>
            <w:r w:rsidR="007B7B0D">
              <w:rPr>
                <w:sz w:val="22"/>
                <w:szCs w:val="22"/>
                <w:lang w:val="en-US"/>
              </w:rPr>
              <w:t>nder</w:t>
            </w:r>
            <w:r w:rsidRPr="003F43E5">
              <w:rPr>
                <w:sz w:val="22"/>
                <w:szCs w:val="22"/>
              </w:rPr>
              <w:t xml:space="preserve"> regulations valid until the entry into force of the La</w:t>
            </w:r>
            <w:r w:rsidR="007B7B0D">
              <w:rPr>
                <w:sz w:val="22"/>
                <w:szCs w:val="22"/>
              </w:rPr>
              <w:t>w on Higher Education</w:t>
            </w:r>
            <w:r w:rsidRPr="003F43E5">
              <w:rPr>
                <w:sz w:val="22"/>
                <w:szCs w:val="22"/>
              </w:rPr>
              <w:t xml:space="preserve">, </w:t>
            </w:r>
            <w:r w:rsidR="007B7B0D" w:rsidRPr="007B7B0D">
              <w:rPr>
                <w:sz w:val="22"/>
                <w:szCs w:val="22"/>
                <w:lang w:val="en-GB"/>
              </w:rPr>
              <w:t>without taking the entrance exam</w:t>
            </w:r>
            <w:r w:rsidRPr="003F43E5">
              <w:rPr>
                <w:sz w:val="22"/>
                <w:szCs w:val="22"/>
              </w:rPr>
              <w:t>.</w:t>
            </w:r>
          </w:p>
          <w:p w:rsidR="007B7B0D" w:rsidRPr="007B7B0D" w:rsidRDefault="00AE5535" w:rsidP="009C7F76">
            <w:pPr>
              <w:spacing w:after="120"/>
              <w:jc w:val="both"/>
              <w:rPr>
                <w:sz w:val="22"/>
                <w:szCs w:val="22"/>
                <w:lang w:val="en-US"/>
              </w:rPr>
            </w:pPr>
            <w:r>
              <w:rPr>
                <w:sz w:val="22"/>
                <w:szCs w:val="22"/>
                <w:lang w:val="en-GB"/>
              </w:rPr>
              <w:t>The right to enrol</w:t>
            </w:r>
            <w:r w:rsidRPr="007B7B0D">
              <w:rPr>
                <w:sz w:val="22"/>
                <w:szCs w:val="22"/>
                <w:lang w:val="en-GB"/>
              </w:rPr>
              <w:t xml:space="preserve"> in this study program</w:t>
            </w:r>
            <w:r>
              <w:rPr>
                <w:sz w:val="22"/>
                <w:szCs w:val="22"/>
                <w:lang w:val="en-GB"/>
              </w:rPr>
              <w:t xml:space="preserve"> also</w:t>
            </w:r>
            <w:r w:rsidRPr="007B7B0D">
              <w:rPr>
                <w:sz w:val="22"/>
                <w:szCs w:val="22"/>
                <w:lang w:val="en-GB"/>
              </w:rPr>
              <w:t xml:space="preserve"> have persons who have completed basic academic studies at non-economic faculties and achieved 240 ECTS or 180 ECTS, as well as persons who have completed basic studies at non-economic faculties, according to regulations valid until the entry into force</w:t>
            </w:r>
            <w:r>
              <w:rPr>
                <w:sz w:val="22"/>
                <w:szCs w:val="22"/>
                <w:lang w:val="en-GB"/>
              </w:rPr>
              <w:t xml:space="preserve"> of the Law on Higher Education,</w:t>
            </w:r>
            <w:r w:rsidRPr="007B7B0D">
              <w:rPr>
                <w:sz w:val="22"/>
                <w:szCs w:val="22"/>
                <w:lang w:val="en-GB"/>
              </w:rPr>
              <w:t xml:space="preserve"> provided they pass the entrance examination.</w:t>
            </w:r>
          </w:p>
          <w:p w:rsidR="009C7F76" w:rsidRPr="009C7F76" w:rsidRDefault="009C7F76" w:rsidP="009C7F76">
            <w:pPr>
              <w:spacing w:after="120"/>
              <w:jc w:val="both"/>
              <w:rPr>
                <w:sz w:val="22"/>
                <w:szCs w:val="22"/>
                <w:lang w:val="en-GB"/>
              </w:rPr>
            </w:pPr>
            <w:r w:rsidRPr="009C7F76">
              <w:rPr>
                <w:sz w:val="22"/>
                <w:szCs w:val="22"/>
                <w:lang w:val="en-GB"/>
              </w:rPr>
              <w:t>Bearing in mind that the teaching program Advanced Data Analytics in Business is realised in English, candidates need to have appropriate proof of English language proficiency: Cambridge Advanced Certificate in English (CAE) / IELTS (International English Language Testing System) / completed secondary education in English language.</w:t>
            </w:r>
          </w:p>
          <w:p w:rsidR="009C7F76" w:rsidRDefault="009C7F76" w:rsidP="009C7F76">
            <w:pPr>
              <w:spacing w:after="120"/>
              <w:jc w:val="both"/>
              <w:rPr>
                <w:sz w:val="22"/>
                <w:szCs w:val="22"/>
                <w:lang w:val="en-GB"/>
              </w:rPr>
            </w:pPr>
            <w:r w:rsidRPr="009C7F76">
              <w:rPr>
                <w:sz w:val="22"/>
                <w:szCs w:val="22"/>
                <w:lang w:val="en-GB"/>
              </w:rPr>
              <w:t>The order of candidates for enrolment in the study program Advanced Data Analytics in Business is determined on the basis of general average grade ac</w:t>
            </w:r>
            <w:r w:rsidR="00AE5535">
              <w:rPr>
                <w:sz w:val="22"/>
                <w:szCs w:val="22"/>
                <w:lang w:val="en-GB"/>
              </w:rPr>
              <w:t>hieved in undergraduate studies,</w:t>
            </w:r>
            <w:r w:rsidR="00AE5535" w:rsidRPr="00AE5535">
              <w:rPr>
                <w:sz w:val="22"/>
                <w:szCs w:val="22"/>
                <w:lang w:val="en-GB"/>
              </w:rPr>
              <w:t xml:space="preserve"> and for those who take the entrance exam based on the general average grade achieved in unde</w:t>
            </w:r>
            <w:r w:rsidR="00AE5535">
              <w:rPr>
                <w:sz w:val="22"/>
                <w:szCs w:val="22"/>
                <w:lang w:val="en-GB"/>
              </w:rPr>
              <w:t xml:space="preserve">rgraduate studies and </w:t>
            </w:r>
            <w:r w:rsidR="00DD08A9">
              <w:rPr>
                <w:sz w:val="22"/>
                <w:szCs w:val="22"/>
                <w:lang w:val="en-GB"/>
              </w:rPr>
              <w:t>results on the</w:t>
            </w:r>
            <w:r w:rsidR="00DD08A9" w:rsidRPr="00AE5535">
              <w:rPr>
                <w:sz w:val="22"/>
                <w:szCs w:val="22"/>
                <w:lang w:val="en-GB"/>
              </w:rPr>
              <w:t xml:space="preserve"> entrance exam</w:t>
            </w:r>
            <w:r w:rsidR="00AE5535" w:rsidRPr="00AE5535">
              <w:rPr>
                <w:sz w:val="22"/>
                <w:szCs w:val="22"/>
                <w:lang w:val="en-GB"/>
              </w:rPr>
              <w:t>.</w:t>
            </w:r>
          </w:p>
          <w:p w:rsidR="00AE5535" w:rsidRDefault="00537556" w:rsidP="009C7F76">
            <w:pPr>
              <w:spacing w:after="120"/>
              <w:jc w:val="both"/>
              <w:rPr>
                <w:sz w:val="22"/>
                <w:szCs w:val="22"/>
                <w:lang w:val="en-GB"/>
              </w:rPr>
            </w:pPr>
            <w:r w:rsidRPr="00537556">
              <w:rPr>
                <w:sz w:val="22"/>
                <w:szCs w:val="22"/>
                <w:lang w:val="en-GB"/>
              </w:rPr>
              <w:t>The general act of the Faculty, i</w:t>
            </w:r>
            <w:r>
              <w:rPr>
                <w:sz w:val="22"/>
                <w:szCs w:val="22"/>
                <w:lang w:val="en-GB"/>
              </w:rPr>
              <w:t>.</w:t>
            </w:r>
            <w:r w:rsidRPr="00537556">
              <w:rPr>
                <w:sz w:val="22"/>
                <w:szCs w:val="22"/>
                <w:lang w:val="en-GB"/>
              </w:rPr>
              <w:t>e</w:t>
            </w:r>
            <w:r>
              <w:rPr>
                <w:sz w:val="22"/>
                <w:szCs w:val="22"/>
                <w:lang w:val="en-GB"/>
              </w:rPr>
              <w:t>.</w:t>
            </w:r>
            <w:r w:rsidRPr="00537556">
              <w:rPr>
                <w:sz w:val="22"/>
                <w:szCs w:val="22"/>
                <w:lang w:val="en-GB"/>
              </w:rPr>
              <w:t xml:space="preserve"> the University, </w:t>
            </w:r>
            <w:r w:rsidR="004A48D7">
              <w:rPr>
                <w:sz w:val="22"/>
                <w:szCs w:val="22"/>
                <w:lang w:val="en-GB"/>
              </w:rPr>
              <w:t xml:space="preserve">it </w:t>
            </w:r>
            <w:r w:rsidRPr="00537556">
              <w:rPr>
                <w:sz w:val="22"/>
                <w:szCs w:val="22"/>
                <w:lang w:val="en-GB"/>
              </w:rPr>
              <w:t xml:space="preserve">may </w:t>
            </w:r>
            <w:r>
              <w:rPr>
                <w:sz w:val="22"/>
                <w:szCs w:val="22"/>
                <w:lang w:val="en-GB"/>
              </w:rPr>
              <w:t xml:space="preserve">be </w:t>
            </w:r>
            <w:r w:rsidR="004A48D7">
              <w:rPr>
                <w:sz w:val="22"/>
                <w:szCs w:val="22"/>
                <w:lang w:val="en-GB"/>
              </w:rPr>
              <w:t>pre</w:t>
            </w:r>
            <w:r w:rsidRPr="00537556">
              <w:rPr>
                <w:sz w:val="22"/>
                <w:szCs w:val="22"/>
                <w:lang w:val="en-GB"/>
              </w:rPr>
              <w:t>scribe other criteria for determining the order of candidates for enrolment in master's academic studies.</w:t>
            </w:r>
          </w:p>
          <w:p w:rsidR="009C7F76" w:rsidRPr="009C7F76" w:rsidRDefault="009C7F76" w:rsidP="009C7F76">
            <w:pPr>
              <w:spacing w:after="120"/>
              <w:jc w:val="both"/>
              <w:rPr>
                <w:sz w:val="22"/>
                <w:szCs w:val="22"/>
                <w:lang w:val="en-GB"/>
              </w:rPr>
            </w:pPr>
            <w:r w:rsidRPr="009C7F76">
              <w:rPr>
                <w:sz w:val="22"/>
                <w:szCs w:val="22"/>
                <w:lang w:val="en-GB"/>
              </w:rPr>
              <w:t>The study program Advanced Data Analytics in Business is a new study program and has not been realized so far.</w:t>
            </w:r>
          </w:p>
          <w:p w:rsidR="00427B04" w:rsidRPr="00D57586" w:rsidRDefault="009C7F76" w:rsidP="009C7F76">
            <w:pPr>
              <w:spacing w:after="120"/>
              <w:jc w:val="both"/>
              <w:rPr>
                <w:sz w:val="22"/>
                <w:szCs w:val="22"/>
                <w:lang w:val="sr-Cyrl-CS"/>
              </w:rPr>
            </w:pPr>
            <w:r w:rsidRPr="009C7F76">
              <w:rPr>
                <w:sz w:val="22"/>
                <w:szCs w:val="22"/>
                <w:lang w:val="en-GB"/>
              </w:rPr>
              <w:t>Classes in the study program will be performed in shifts before and in the afternoon, in accordance with the organization of classes in other study programs of the institution.</w:t>
            </w:r>
          </w:p>
        </w:tc>
      </w:tr>
      <w:tr w:rsidR="00D30D51" w:rsidRPr="00D57586" w:rsidTr="002000FF">
        <w:trPr>
          <w:trHeight w:val="2140"/>
        </w:trPr>
        <w:tc>
          <w:tcPr>
            <w:tcW w:w="9290" w:type="dxa"/>
            <w:shd w:val="clear" w:color="auto" w:fill="F2F2F2"/>
          </w:tcPr>
          <w:p w:rsidR="00D30D51" w:rsidRPr="00D57586" w:rsidRDefault="009C7F76" w:rsidP="00EF21DD">
            <w:pPr>
              <w:pBdr>
                <w:bottom w:val="single" w:sz="6" w:space="1" w:color="auto"/>
              </w:pBdr>
              <w:rPr>
                <w:b/>
                <w:bCs/>
                <w:sz w:val="22"/>
                <w:szCs w:val="22"/>
                <w:lang w:val="sr-Cyrl-CS"/>
              </w:rPr>
            </w:pPr>
            <w:r>
              <w:rPr>
                <w:b/>
                <w:bCs/>
                <w:sz w:val="22"/>
                <w:szCs w:val="22"/>
                <w:lang w:val="en-US"/>
              </w:rPr>
              <w:t>Tables and Attachments for standard</w:t>
            </w:r>
            <w:r w:rsidRPr="00D57586">
              <w:rPr>
                <w:b/>
                <w:bCs/>
                <w:sz w:val="22"/>
                <w:szCs w:val="22"/>
                <w:lang w:val="sr-Cyrl-CS"/>
              </w:rPr>
              <w:t xml:space="preserve"> </w:t>
            </w:r>
            <w:r w:rsidR="00D30D51" w:rsidRPr="00D57586">
              <w:rPr>
                <w:b/>
                <w:bCs/>
                <w:sz w:val="22"/>
                <w:szCs w:val="22"/>
                <w:lang w:val="sr-Cyrl-CS"/>
              </w:rPr>
              <w:t xml:space="preserve">7: </w:t>
            </w:r>
          </w:p>
          <w:p w:rsidR="00D30D51" w:rsidRPr="00D57586" w:rsidRDefault="009C7F76" w:rsidP="00A81FDB">
            <w:pPr>
              <w:jc w:val="both"/>
              <w:rPr>
                <w:sz w:val="22"/>
                <w:szCs w:val="22"/>
                <w:lang w:val="sr-Cyrl-CS"/>
              </w:rPr>
            </w:pPr>
            <w:r>
              <w:rPr>
                <w:b/>
                <w:sz w:val="22"/>
                <w:szCs w:val="22"/>
                <w:lang w:val="en-US"/>
              </w:rPr>
              <w:t>Table</w:t>
            </w:r>
            <w:r w:rsidR="00D30D51" w:rsidRPr="00DD7119">
              <w:rPr>
                <w:b/>
                <w:sz w:val="22"/>
                <w:szCs w:val="22"/>
                <w:lang w:val="sr-Cyrl-CS"/>
              </w:rPr>
              <w:t xml:space="preserve"> 7.1.</w:t>
            </w:r>
            <w:r w:rsidR="00D30D51" w:rsidRPr="00D57586">
              <w:rPr>
                <w:b/>
                <w:sz w:val="22"/>
                <w:szCs w:val="22"/>
                <w:lang w:val="sr-Cyrl-CS"/>
              </w:rPr>
              <w:t xml:space="preserve"> </w:t>
            </w:r>
            <w:r w:rsidR="00A81FDB" w:rsidRPr="00883803">
              <w:rPr>
                <w:sz w:val="22"/>
                <w:szCs w:val="22"/>
                <w:lang w:val="en-GB"/>
              </w:rPr>
              <w:t>Overview of the number of students enrolled at the study program in this year and in previous two years</w:t>
            </w:r>
            <w:r w:rsidR="00D30D51" w:rsidRPr="00D57586">
              <w:rPr>
                <w:sz w:val="22"/>
                <w:szCs w:val="22"/>
                <w:lang w:val="sr-Cyrl-CS"/>
              </w:rPr>
              <w:t>.</w:t>
            </w:r>
          </w:p>
          <w:p w:rsidR="00D30D51" w:rsidRPr="00D57586" w:rsidRDefault="009C7F76" w:rsidP="00A81FDB">
            <w:pPr>
              <w:pBdr>
                <w:bottom w:val="single" w:sz="6" w:space="1" w:color="auto"/>
              </w:pBdr>
              <w:jc w:val="both"/>
              <w:rPr>
                <w:sz w:val="22"/>
                <w:szCs w:val="22"/>
                <w:lang w:val="sr-Cyrl-CS"/>
              </w:rPr>
            </w:pPr>
            <w:r>
              <w:rPr>
                <w:b/>
                <w:sz w:val="22"/>
                <w:szCs w:val="22"/>
                <w:lang w:val="en-US"/>
              </w:rPr>
              <w:t>Table</w:t>
            </w:r>
            <w:r w:rsidR="00D30D51" w:rsidRPr="00DD7119">
              <w:rPr>
                <w:b/>
                <w:sz w:val="22"/>
                <w:szCs w:val="22"/>
                <w:lang w:val="sr-Cyrl-CS"/>
              </w:rPr>
              <w:t xml:space="preserve"> 7.2.</w:t>
            </w:r>
            <w:r w:rsidR="00D30D51" w:rsidRPr="00D57586">
              <w:rPr>
                <w:sz w:val="22"/>
                <w:szCs w:val="22"/>
                <w:lang w:val="sr-Cyrl-CS"/>
              </w:rPr>
              <w:t xml:space="preserve"> </w:t>
            </w:r>
            <w:r w:rsidR="00A81FDB" w:rsidRPr="00883803">
              <w:rPr>
                <w:sz w:val="22"/>
                <w:szCs w:val="22"/>
                <w:lang w:val="en-GB"/>
              </w:rPr>
              <w:t>Overview of the number of students enrolled at the study program across years of study in this school year</w:t>
            </w:r>
            <w:r w:rsidR="00D30D51" w:rsidRPr="00D57586">
              <w:rPr>
                <w:sz w:val="22"/>
                <w:szCs w:val="22"/>
                <w:lang w:val="sr-Cyrl-CS"/>
              </w:rPr>
              <w:t>.</w:t>
            </w:r>
          </w:p>
          <w:p w:rsidR="00D30D51" w:rsidRPr="00D57586" w:rsidRDefault="009C7F76" w:rsidP="009D0A1E">
            <w:pPr>
              <w:rPr>
                <w:sz w:val="22"/>
                <w:szCs w:val="22"/>
                <w:lang w:val="sr-Cyrl-CS"/>
              </w:rPr>
            </w:pPr>
            <w:r>
              <w:rPr>
                <w:b/>
                <w:sz w:val="22"/>
                <w:szCs w:val="22"/>
                <w:lang w:val="en-US"/>
              </w:rPr>
              <w:t>Attachment</w:t>
            </w:r>
            <w:r w:rsidR="00D30D51" w:rsidRPr="00DD7119">
              <w:rPr>
                <w:b/>
                <w:sz w:val="22"/>
                <w:szCs w:val="22"/>
                <w:lang w:val="sr-Cyrl-CS"/>
              </w:rPr>
              <w:t xml:space="preserve"> 7.1.</w:t>
            </w:r>
            <w:r w:rsidR="00D30D51" w:rsidRPr="00D57586">
              <w:rPr>
                <w:sz w:val="22"/>
                <w:szCs w:val="22"/>
                <w:lang w:val="sr-Cyrl-CS"/>
              </w:rPr>
              <w:t xml:space="preserve"> </w:t>
            </w:r>
            <w:r w:rsidR="001A50E7" w:rsidRPr="00883803">
              <w:rPr>
                <w:sz w:val="22"/>
                <w:szCs w:val="22"/>
                <w:lang w:val="en-GB"/>
              </w:rPr>
              <w:t>Public call for enrolment of students</w:t>
            </w:r>
            <w:r w:rsidR="00D30D51" w:rsidRPr="00D57586">
              <w:rPr>
                <w:sz w:val="22"/>
                <w:szCs w:val="22"/>
                <w:lang w:val="sr-Cyrl-CS"/>
              </w:rPr>
              <w:t xml:space="preserve">; </w:t>
            </w:r>
          </w:p>
          <w:p w:rsidR="00D30D51" w:rsidRPr="00D57586" w:rsidRDefault="009C7F76" w:rsidP="009D0A1E">
            <w:pPr>
              <w:rPr>
                <w:sz w:val="22"/>
                <w:szCs w:val="22"/>
                <w:lang w:val="sr-Cyrl-CS"/>
              </w:rPr>
            </w:pPr>
            <w:r>
              <w:rPr>
                <w:b/>
                <w:sz w:val="22"/>
                <w:szCs w:val="22"/>
                <w:lang w:val="en-US"/>
              </w:rPr>
              <w:t>Attachment</w:t>
            </w:r>
            <w:r w:rsidR="00D30D51" w:rsidRPr="00DD7119">
              <w:rPr>
                <w:b/>
                <w:sz w:val="22"/>
                <w:szCs w:val="22"/>
                <w:lang w:val="sr-Cyrl-CS"/>
              </w:rPr>
              <w:t xml:space="preserve"> 7.2.</w:t>
            </w:r>
            <w:r w:rsidR="00D30D51" w:rsidRPr="00D57586">
              <w:rPr>
                <w:sz w:val="22"/>
                <w:szCs w:val="22"/>
                <w:lang w:val="sr-Cyrl-CS"/>
              </w:rPr>
              <w:t xml:space="preserve"> </w:t>
            </w:r>
            <w:r w:rsidR="001A50E7" w:rsidRPr="000D74E4">
              <w:rPr>
                <w:sz w:val="22"/>
                <w:szCs w:val="22"/>
                <w:lang w:val="en-GB"/>
              </w:rPr>
              <w:t>Decision about appointment of commission for enrolment of students</w:t>
            </w:r>
            <w:r w:rsidR="00D30D51" w:rsidRPr="00D57586">
              <w:rPr>
                <w:sz w:val="22"/>
                <w:szCs w:val="22"/>
                <w:lang w:val="sr-Cyrl-CS"/>
              </w:rPr>
              <w:t xml:space="preserve">. </w:t>
            </w:r>
          </w:p>
          <w:p w:rsidR="00D30D51" w:rsidRPr="00D57586" w:rsidRDefault="009C7F76" w:rsidP="001A50E7">
            <w:pPr>
              <w:rPr>
                <w:sz w:val="22"/>
                <w:szCs w:val="22"/>
                <w:lang w:val="sr-Cyrl-CS"/>
              </w:rPr>
            </w:pPr>
            <w:r>
              <w:rPr>
                <w:b/>
                <w:sz w:val="22"/>
                <w:szCs w:val="22"/>
                <w:lang w:val="en-US"/>
              </w:rPr>
              <w:t>Attachment</w:t>
            </w:r>
            <w:r w:rsidR="00D30D51" w:rsidRPr="00DD7119">
              <w:rPr>
                <w:b/>
                <w:sz w:val="22"/>
                <w:szCs w:val="22"/>
                <w:lang w:val="sr-Cyrl-CS"/>
              </w:rPr>
              <w:t xml:space="preserve"> 7.3.</w:t>
            </w:r>
            <w:r w:rsidR="00D30D51" w:rsidRPr="00D57586">
              <w:rPr>
                <w:b/>
                <w:sz w:val="22"/>
                <w:szCs w:val="22"/>
                <w:lang w:val="sr-Cyrl-CS"/>
              </w:rPr>
              <w:t xml:space="preserve"> </w:t>
            </w:r>
            <w:r w:rsidR="001A50E7" w:rsidRPr="000D74E4">
              <w:rPr>
                <w:sz w:val="22"/>
                <w:szCs w:val="22"/>
                <w:lang w:val="en-GB"/>
              </w:rPr>
              <w:t>Criteria for enrolment of students</w:t>
            </w:r>
            <w:r w:rsidR="001A50E7" w:rsidRPr="00D57586">
              <w:rPr>
                <w:sz w:val="22"/>
                <w:szCs w:val="22"/>
                <w:lang w:val="sr-Cyrl-CS"/>
              </w:rPr>
              <w:t xml:space="preserve"> </w:t>
            </w:r>
            <w:r w:rsidR="00D30D51" w:rsidRPr="00D57586">
              <w:rPr>
                <w:sz w:val="22"/>
                <w:szCs w:val="22"/>
                <w:lang w:val="sr-Cyrl-CS"/>
              </w:rPr>
              <w:t>(</w:t>
            </w:r>
            <w:r w:rsidR="001A50E7">
              <w:rPr>
                <w:sz w:val="22"/>
                <w:szCs w:val="22"/>
                <w:lang w:val="en-US"/>
              </w:rPr>
              <w:t>excerpt from the Statute of the Faculty</w:t>
            </w:r>
            <w:r w:rsidR="00D30D51" w:rsidRPr="00D57586">
              <w:rPr>
                <w:sz w:val="22"/>
                <w:szCs w:val="22"/>
                <w:lang w:val="sr-Cyrl-CS"/>
              </w:rPr>
              <w:t>)</w:t>
            </w:r>
            <w:r w:rsidR="002000FF">
              <w:rPr>
                <w:sz w:val="22"/>
                <w:szCs w:val="22"/>
                <w:lang w:val="sr-Cyrl-CS"/>
              </w:rPr>
              <w:t>.</w:t>
            </w:r>
          </w:p>
        </w:tc>
      </w:tr>
    </w:tbl>
    <w:p w:rsidR="00777AA9" w:rsidRPr="00D57586" w:rsidRDefault="00777AA9" w:rsidP="009D0A1E">
      <w:pPr>
        <w:rPr>
          <w:sz w:val="22"/>
          <w:szCs w:val="22"/>
          <w:lang w:val="sr-Cyrl-CS"/>
        </w:rPr>
        <w:sectPr w:rsidR="00777AA9" w:rsidRPr="00D57586" w:rsidSect="003D34BD">
          <w:pgSz w:w="11909" w:h="16834" w:code="9"/>
          <w:pgMar w:top="1134" w:right="1134" w:bottom="1134" w:left="1701" w:header="720" w:footer="720" w:gutter="0"/>
          <w:cols w:space="720"/>
          <w:docGrid w:linePitch="360"/>
        </w:sectPr>
      </w:pPr>
    </w:p>
    <w:p w:rsidR="00591885" w:rsidRPr="00D57586" w:rsidRDefault="00591885" w:rsidP="009D0A1E">
      <w:pPr>
        <w:rPr>
          <w:sz w:val="22"/>
          <w:szCs w:val="22"/>
          <w:lang w:val="sr-Cyrl-CS"/>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9290"/>
      </w:tblGrid>
      <w:tr w:rsidR="00591885" w:rsidRPr="00D57586" w:rsidTr="00674DD2">
        <w:tc>
          <w:tcPr>
            <w:tcW w:w="9290" w:type="dxa"/>
            <w:shd w:val="clear" w:color="auto" w:fill="F2F2F2"/>
          </w:tcPr>
          <w:p w:rsidR="006A44EF" w:rsidRPr="00E55419" w:rsidRDefault="00E55419" w:rsidP="00A302D2">
            <w:pPr>
              <w:jc w:val="center"/>
              <w:rPr>
                <w:b/>
                <w:sz w:val="22"/>
                <w:szCs w:val="22"/>
                <w:lang w:val="sr-Cyrl-CS"/>
              </w:rPr>
            </w:pPr>
            <w:bookmarkStart w:id="10" w:name="Стандард8"/>
            <w:bookmarkEnd w:id="10"/>
            <w:r w:rsidRPr="00E55419">
              <w:rPr>
                <w:b/>
                <w:sz w:val="22"/>
                <w:szCs w:val="22"/>
                <w:lang w:val="en-GB"/>
              </w:rPr>
              <w:t>Standard 8.  Assessment and advancement of students</w:t>
            </w:r>
          </w:p>
          <w:p w:rsidR="00591885" w:rsidRPr="002874E0" w:rsidRDefault="002874E0" w:rsidP="00A302D2">
            <w:pPr>
              <w:jc w:val="both"/>
              <w:rPr>
                <w:sz w:val="22"/>
                <w:szCs w:val="22"/>
                <w:lang w:val="en-US"/>
              </w:rPr>
            </w:pPr>
            <w:r>
              <w:rPr>
                <w:sz w:val="22"/>
                <w:szCs w:val="22"/>
                <w:lang w:val="en-US"/>
              </w:rPr>
              <w:t>Student assessment is performed by continuous monitoring of student work and on the basis of points earned in fulfilling pre-examination obligations and taking exams.</w:t>
            </w:r>
          </w:p>
        </w:tc>
      </w:tr>
      <w:tr w:rsidR="00EF71A7" w:rsidRPr="00D57586" w:rsidTr="00167AFC">
        <w:tc>
          <w:tcPr>
            <w:tcW w:w="9290" w:type="dxa"/>
            <w:tcBorders>
              <w:bottom w:val="single" w:sz="12" w:space="0" w:color="auto"/>
            </w:tcBorders>
          </w:tcPr>
          <w:p w:rsidR="00E55419" w:rsidRPr="00E55419" w:rsidRDefault="00E55419" w:rsidP="00E55419">
            <w:pPr>
              <w:spacing w:before="120" w:after="120"/>
              <w:jc w:val="both"/>
              <w:rPr>
                <w:sz w:val="22"/>
                <w:szCs w:val="22"/>
                <w:lang w:val="en-GB"/>
              </w:rPr>
            </w:pPr>
            <w:r w:rsidRPr="00E55419">
              <w:rPr>
                <w:sz w:val="22"/>
                <w:szCs w:val="22"/>
                <w:lang w:val="en-GB"/>
              </w:rPr>
              <w:t xml:space="preserve">The work of students in mastering each subject is continuously monitored during classes and is expressed in points. Core courses in the study program Advanced </w:t>
            </w:r>
            <w:r w:rsidRPr="00E55419">
              <w:rPr>
                <w:sz w:val="22"/>
                <w:szCs w:val="22"/>
              </w:rPr>
              <w:t xml:space="preserve">Data Analytics in </w:t>
            </w:r>
            <w:r w:rsidRPr="00E55419">
              <w:rPr>
                <w:sz w:val="22"/>
                <w:szCs w:val="22"/>
                <w:lang w:val="en-GB"/>
              </w:rPr>
              <w:t>Business carry 8 ECTS credits, while elective courses carry 7 ECTS credits. By fulfilling the pre-exam obligations and taking the exam, the student can achieve a maximum of 100 points. The study program determines the proportion of points obtained in pre-examination obligations and on the exam, whereby pre-examination obligations participate with a minimum of 30 and a maximum of 70 points. The overall success of the student in the course is expressed by a grade from 5 (failed) to 10 (exceptional). The student's grade is based on the total number of points that the student has gained by fulfilling pre-exam obligations and taking exams, and according to the quality of acquired knowledge and skills.</w:t>
            </w:r>
          </w:p>
          <w:p w:rsidR="00E55419" w:rsidRPr="00E55419" w:rsidRDefault="00E55419" w:rsidP="00E55419">
            <w:pPr>
              <w:spacing w:after="120"/>
              <w:jc w:val="both"/>
              <w:rPr>
                <w:sz w:val="22"/>
                <w:szCs w:val="22"/>
                <w:lang w:val="en-GB"/>
              </w:rPr>
            </w:pPr>
            <w:r w:rsidRPr="00E55419">
              <w:rPr>
                <w:sz w:val="22"/>
                <w:szCs w:val="22"/>
                <w:lang w:val="en-GB"/>
              </w:rPr>
              <w:t>The study program Advanced Data Analytics in Business, in addition to testing theoretical knowledge, places special emphasis on evaluating the application of theoretical knowledge to relevant real problems.</w:t>
            </w:r>
          </w:p>
          <w:p w:rsidR="00E55419" w:rsidRPr="00E55419" w:rsidRDefault="00E55419" w:rsidP="00E55419">
            <w:pPr>
              <w:spacing w:after="120"/>
              <w:jc w:val="both"/>
              <w:rPr>
                <w:sz w:val="22"/>
                <w:szCs w:val="22"/>
                <w:lang w:val="en-GB"/>
              </w:rPr>
            </w:pPr>
            <w:r w:rsidRPr="00E55419">
              <w:rPr>
                <w:sz w:val="22"/>
                <w:szCs w:val="22"/>
                <w:lang w:val="en-GB"/>
              </w:rPr>
              <w:t xml:space="preserve">Within the study program, the realization of 18 subjects is planned, of which </w:t>
            </w:r>
            <w:proofErr w:type="gramStart"/>
            <w:r w:rsidRPr="00E55419">
              <w:rPr>
                <w:sz w:val="22"/>
                <w:szCs w:val="22"/>
                <w:lang w:val="en-GB"/>
              </w:rPr>
              <w:t>students</w:t>
            </w:r>
            <w:proofErr w:type="gramEnd"/>
            <w:r w:rsidRPr="00E55419">
              <w:rPr>
                <w:sz w:val="22"/>
                <w:szCs w:val="22"/>
                <w:lang w:val="en-GB"/>
              </w:rPr>
              <w:t xml:space="preserve"> take 12. Each subject has an elaborated assessment methodology which includes winning points for teaching activities and practical exercises, seminar work, homework, project presentation, colloquium and final exam.</w:t>
            </w:r>
          </w:p>
          <w:p w:rsidR="00E55419" w:rsidRPr="00E55419" w:rsidRDefault="00E55419" w:rsidP="00E55419">
            <w:pPr>
              <w:spacing w:after="120"/>
              <w:jc w:val="both"/>
              <w:rPr>
                <w:sz w:val="22"/>
                <w:szCs w:val="22"/>
                <w:lang w:val="en-GB"/>
              </w:rPr>
            </w:pPr>
            <w:r w:rsidRPr="00E55419">
              <w:rPr>
                <w:sz w:val="22"/>
                <w:szCs w:val="22"/>
                <w:lang w:val="en-GB"/>
              </w:rPr>
              <w:t>The student's success in the exam is expressed by grades: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56"/>
              <w:gridCol w:w="2156"/>
              <w:gridCol w:w="2062"/>
              <w:gridCol w:w="2251"/>
            </w:tblGrid>
            <w:tr w:rsidR="00E55419" w:rsidRPr="00E55419" w:rsidTr="00524F30">
              <w:trPr>
                <w:jc w:val="center"/>
              </w:trPr>
              <w:tc>
                <w:tcPr>
                  <w:tcW w:w="2156" w:type="dxa"/>
                  <w:tcBorders>
                    <w:top w:val="single" w:sz="4" w:space="0" w:color="auto"/>
                    <w:left w:val="single" w:sz="4" w:space="0" w:color="auto"/>
                    <w:bottom w:val="single" w:sz="4" w:space="0" w:color="auto"/>
                    <w:right w:val="single" w:sz="4" w:space="0" w:color="auto"/>
                  </w:tcBorders>
                  <w:vAlign w:val="center"/>
                </w:tcPr>
                <w:p w:rsidR="00E55419" w:rsidRPr="00E55419" w:rsidRDefault="00E55419" w:rsidP="00524F30">
                  <w:pPr>
                    <w:jc w:val="center"/>
                    <w:rPr>
                      <w:sz w:val="22"/>
                      <w:szCs w:val="22"/>
                    </w:rPr>
                  </w:pPr>
                  <w:r w:rsidRPr="00E55419">
                    <w:rPr>
                      <w:sz w:val="22"/>
                      <w:szCs w:val="22"/>
                    </w:rPr>
                    <w:t>Grade</w:t>
                  </w:r>
                </w:p>
              </w:tc>
              <w:tc>
                <w:tcPr>
                  <w:tcW w:w="2156" w:type="dxa"/>
                  <w:tcBorders>
                    <w:top w:val="single" w:sz="4" w:space="0" w:color="auto"/>
                    <w:left w:val="single" w:sz="4" w:space="0" w:color="auto"/>
                    <w:bottom w:val="single" w:sz="4" w:space="0" w:color="auto"/>
                    <w:right w:val="single" w:sz="4" w:space="0" w:color="auto"/>
                  </w:tcBorders>
                  <w:vAlign w:val="center"/>
                </w:tcPr>
                <w:p w:rsidR="00E55419" w:rsidRPr="00E55419" w:rsidRDefault="00E55419" w:rsidP="00524F30">
                  <w:pPr>
                    <w:jc w:val="center"/>
                    <w:rPr>
                      <w:sz w:val="22"/>
                      <w:szCs w:val="22"/>
                    </w:rPr>
                  </w:pPr>
                  <w:r w:rsidRPr="00E55419">
                    <w:rPr>
                      <w:sz w:val="22"/>
                      <w:szCs w:val="22"/>
                    </w:rPr>
                    <w:t>Description</w:t>
                  </w:r>
                </w:p>
              </w:tc>
              <w:tc>
                <w:tcPr>
                  <w:tcW w:w="2062" w:type="dxa"/>
                  <w:tcBorders>
                    <w:top w:val="single" w:sz="4" w:space="0" w:color="auto"/>
                    <w:left w:val="single" w:sz="4" w:space="0" w:color="auto"/>
                    <w:bottom w:val="single" w:sz="4" w:space="0" w:color="auto"/>
                    <w:right w:val="single" w:sz="4" w:space="0" w:color="auto"/>
                  </w:tcBorders>
                  <w:vAlign w:val="center"/>
                </w:tcPr>
                <w:p w:rsidR="00E55419" w:rsidRPr="00E55419" w:rsidRDefault="00E55419" w:rsidP="00524F30">
                  <w:pPr>
                    <w:jc w:val="center"/>
                    <w:rPr>
                      <w:sz w:val="22"/>
                      <w:szCs w:val="22"/>
                    </w:rPr>
                  </w:pPr>
                  <w:r w:rsidRPr="00E55419">
                    <w:rPr>
                      <w:sz w:val="22"/>
                      <w:szCs w:val="22"/>
                    </w:rPr>
                    <w:t>Number of points</w:t>
                  </w:r>
                </w:p>
              </w:tc>
              <w:tc>
                <w:tcPr>
                  <w:tcW w:w="2251" w:type="dxa"/>
                  <w:tcBorders>
                    <w:top w:val="single" w:sz="4" w:space="0" w:color="auto"/>
                    <w:left w:val="single" w:sz="4" w:space="0" w:color="auto"/>
                    <w:bottom w:val="single" w:sz="4" w:space="0" w:color="auto"/>
                    <w:right w:val="single" w:sz="4" w:space="0" w:color="auto"/>
                  </w:tcBorders>
                  <w:vAlign w:val="center"/>
                </w:tcPr>
                <w:p w:rsidR="00E55419" w:rsidRPr="00E55419" w:rsidRDefault="00E55419" w:rsidP="00524F30">
                  <w:pPr>
                    <w:jc w:val="center"/>
                    <w:rPr>
                      <w:sz w:val="22"/>
                      <w:szCs w:val="22"/>
                    </w:rPr>
                  </w:pPr>
                  <w:r w:rsidRPr="00E55419">
                    <w:rPr>
                      <w:sz w:val="22"/>
                      <w:szCs w:val="22"/>
                    </w:rPr>
                    <w:t>Non-numerical grade</w:t>
                  </w:r>
                </w:p>
              </w:tc>
            </w:tr>
            <w:tr w:rsidR="00E55419" w:rsidRPr="00E55419" w:rsidTr="00524F30">
              <w:trPr>
                <w:jc w:val="center"/>
              </w:trPr>
              <w:tc>
                <w:tcPr>
                  <w:tcW w:w="2156" w:type="dxa"/>
                  <w:tcBorders>
                    <w:top w:val="single" w:sz="4" w:space="0" w:color="auto"/>
                    <w:left w:val="single" w:sz="4" w:space="0" w:color="auto"/>
                    <w:bottom w:val="single" w:sz="4" w:space="0" w:color="auto"/>
                    <w:right w:val="single" w:sz="4" w:space="0" w:color="auto"/>
                  </w:tcBorders>
                  <w:vAlign w:val="center"/>
                </w:tcPr>
                <w:p w:rsidR="00E55419" w:rsidRPr="00E55419" w:rsidRDefault="00E55419" w:rsidP="00524F30">
                  <w:pPr>
                    <w:jc w:val="center"/>
                    <w:rPr>
                      <w:sz w:val="22"/>
                      <w:szCs w:val="22"/>
                    </w:rPr>
                  </w:pPr>
                  <w:r w:rsidRPr="00E55419">
                    <w:rPr>
                      <w:sz w:val="22"/>
                      <w:szCs w:val="22"/>
                    </w:rPr>
                    <w:t>10</w:t>
                  </w:r>
                </w:p>
              </w:tc>
              <w:tc>
                <w:tcPr>
                  <w:tcW w:w="2156" w:type="dxa"/>
                  <w:tcBorders>
                    <w:top w:val="single" w:sz="4" w:space="0" w:color="auto"/>
                    <w:left w:val="single" w:sz="4" w:space="0" w:color="auto"/>
                    <w:bottom w:val="single" w:sz="4" w:space="0" w:color="auto"/>
                    <w:right w:val="single" w:sz="4" w:space="0" w:color="auto"/>
                  </w:tcBorders>
                  <w:vAlign w:val="center"/>
                </w:tcPr>
                <w:p w:rsidR="00E55419" w:rsidRPr="00E55419" w:rsidRDefault="00E55419" w:rsidP="00524F30">
                  <w:pPr>
                    <w:jc w:val="center"/>
                    <w:rPr>
                      <w:sz w:val="22"/>
                      <w:szCs w:val="22"/>
                    </w:rPr>
                  </w:pPr>
                  <w:r w:rsidRPr="00E55419">
                    <w:rPr>
                      <w:sz w:val="22"/>
                      <w:szCs w:val="22"/>
                    </w:rPr>
                    <w:t>Exceptional</w:t>
                  </w:r>
                </w:p>
              </w:tc>
              <w:tc>
                <w:tcPr>
                  <w:tcW w:w="2062" w:type="dxa"/>
                  <w:tcBorders>
                    <w:top w:val="single" w:sz="4" w:space="0" w:color="auto"/>
                    <w:left w:val="single" w:sz="4" w:space="0" w:color="auto"/>
                    <w:bottom w:val="single" w:sz="4" w:space="0" w:color="auto"/>
                    <w:right w:val="single" w:sz="4" w:space="0" w:color="auto"/>
                  </w:tcBorders>
                  <w:vAlign w:val="center"/>
                </w:tcPr>
                <w:p w:rsidR="00E55419" w:rsidRPr="00E55419" w:rsidRDefault="00E55419" w:rsidP="00524F30">
                  <w:pPr>
                    <w:jc w:val="center"/>
                    <w:rPr>
                      <w:sz w:val="22"/>
                      <w:szCs w:val="22"/>
                    </w:rPr>
                  </w:pPr>
                  <w:r w:rsidRPr="00E55419">
                    <w:rPr>
                      <w:sz w:val="22"/>
                      <w:szCs w:val="22"/>
                    </w:rPr>
                    <w:t>91-100</w:t>
                  </w:r>
                </w:p>
              </w:tc>
              <w:tc>
                <w:tcPr>
                  <w:tcW w:w="2251" w:type="dxa"/>
                  <w:tcBorders>
                    <w:top w:val="single" w:sz="4" w:space="0" w:color="auto"/>
                    <w:left w:val="single" w:sz="4" w:space="0" w:color="auto"/>
                    <w:bottom w:val="single" w:sz="4" w:space="0" w:color="auto"/>
                    <w:right w:val="single" w:sz="4" w:space="0" w:color="auto"/>
                  </w:tcBorders>
                  <w:vAlign w:val="center"/>
                </w:tcPr>
                <w:p w:rsidR="00E55419" w:rsidRPr="00E55419" w:rsidRDefault="00E55419" w:rsidP="00524F30">
                  <w:pPr>
                    <w:jc w:val="center"/>
                    <w:rPr>
                      <w:sz w:val="22"/>
                      <w:szCs w:val="22"/>
                    </w:rPr>
                  </w:pPr>
                  <w:r w:rsidRPr="00E55419">
                    <w:rPr>
                      <w:sz w:val="22"/>
                      <w:szCs w:val="22"/>
                    </w:rPr>
                    <w:t>А+</w:t>
                  </w:r>
                </w:p>
              </w:tc>
            </w:tr>
            <w:tr w:rsidR="00E55419" w:rsidRPr="00E55419" w:rsidTr="00524F30">
              <w:trPr>
                <w:jc w:val="center"/>
              </w:trPr>
              <w:tc>
                <w:tcPr>
                  <w:tcW w:w="2156" w:type="dxa"/>
                  <w:tcBorders>
                    <w:top w:val="single" w:sz="4" w:space="0" w:color="auto"/>
                    <w:left w:val="single" w:sz="4" w:space="0" w:color="auto"/>
                    <w:bottom w:val="single" w:sz="4" w:space="0" w:color="auto"/>
                    <w:right w:val="single" w:sz="4" w:space="0" w:color="auto"/>
                  </w:tcBorders>
                  <w:vAlign w:val="center"/>
                </w:tcPr>
                <w:p w:rsidR="00E55419" w:rsidRPr="00E55419" w:rsidRDefault="00E55419" w:rsidP="00524F30">
                  <w:pPr>
                    <w:jc w:val="center"/>
                    <w:rPr>
                      <w:sz w:val="22"/>
                      <w:szCs w:val="22"/>
                    </w:rPr>
                  </w:pPr>
                  <w:r w:rsidRPr="00E55419">
                    <w:rPr>
                      <w:sz w:val="22"/>
                      <w:szCs w:val="22"/>
                    </w:rPr>
                    <w:t>9</w:t>
                  </w:r>
                </w:p>
              </w:tc>
              <w:tc>
                <w:tcPr>
                  <w:tcW w:w="2156" w:type="dxa"/>
                  <w:tcBorders>
                    <w:top w:val="single" w:sz="4" w:space="0" w:color="auto"/>
                    <w:left w:val="single" w:sz="4" w:space="0" w:color="auto"/>
                    <w:bottom w:val="single" w:sz="4" w:space="0" w:color="auto"/>
                    <w:right w:val="single" w:sz="4" w:space="0" w:color="auto"/>
                  </w:tcBorders>
                  <w:vAlign w:val="center"/>
                </w:tcPr>
                <w:p w:rsidR="00E55419" w:rsidRPr="00E55419" w:rsidRDefault="00E55419" w:rsidP="00524F30">
                  <w:pPr>
                    <w:jc w:val="center"/>
                    <w:rPr>
                      <w:sz w:val="22"/>
                      <w:szCs w:val="22"/>
                    </w:rPr>
                  </w:pPr>
                  <w:r w:rsidRPr="00E55419">
                    <w:rPr>
                      <w:sz w:val="22"/>
                      <w:szCs w:val="22"/>
                    </w:rPr>
                    <w:t>Great</w:t>
                  </w:r>
                </w:p>
              </w:tc>
              <w:tc>
                <w:tcPr>
                  <w:tcW w:w="2062" w:type="dxa"/>
                  <w:tcBorders>
                    <w:top w:val="single" w:sz="4" w:space="0" w:color="auto"/>
                    <w:left w:val="single" w:sz="4" w:space="0" w:color="auto"/>
                    <w:bottom w:val="single" w:sz="4" w:space="0" w:color="auto"/>
                    <w:right w:val="single" w:sz="4" w:space="0" w:color="auto"/>
                  </w:tcBorders>
                  <w:vAlign w:val="center"/>
                </w:tcPr>
                <w:p w:rsidR="00E55419" w:rsidRPr="00E55419" w:rsidRDefault="00E55419" w:rsidP="00524F30">
                  <w:pPr>
                    <w:jc w:val="center"/>
                    <w:rPr>
                      <w:sz w:val="22"/>
                      <w:szCs w:val="22"/>
                    </w:rPr>
                  </w:pPr>
                  <w:r w:rsidRPr="00E55419">
                    <w:rPr>
                      <w:sz w:val="22"/>
                      <w:szCs w:val="22"/>
                    </w:rPr>
                    <w:t>81-90</w:t>
                  </w:r>
                </w:p>
              </w:tc>
              <w:tc>
                <w:tcPr>
                  <w:tcW w:w="2251" w:type="dxa"/>
                  <w:tcBorders>
                    <w:top w:val="single" w:sz="4" w:space="0" w:color="auto"/>
                    <w:left w:val="single" w:sz="4" w:space="0" w:color="auto"/>
                    <w:bottom w:val="single" w:sz="4" w:space="0" w:color="auto"/>
                    <w:right w:val="single" w:sz="4" w:space="0" w:color="auto"/>
                  </w:tcBorders>
                  <w:vAlign w:val="center"/>
                </w:tcPr>
                <w:p w:rsidR="00E55419" w:rsidRPr="00E55419" w:rsidRDefault="00E55419" w:rsidP="00524F30">
                  <w:pPr>
                    <w:jc w:val="center"/>
                    <w:rPr>
                      <w:sz w:val="22"/>
                      <w:szCs w:val="22"/>
                    </w:rPr>
                  </w:pPr>
                  <w:r w:rsidRPr="00E55419">
                    <w:rPr>
                      <w:sz w:val="22"/>
                      <w:szCs w:val="22"/>
                    </w:rPr>
                    <w:t>А</w:t>
                  </w:r>
                </w:p>
              </w:tc>
            </w:tr>
            <w:tr w:rsidR="00E55419" w:rsidRPr="00E55419" w:rsidTr="00524F30">
              <w:trPr>
                <w:jc w:val="center"/>
              </w:trPr>
              <w:tc>
                <w:tcPr>
                  <w:tcW w:w="2156" w:type="dxa"/>
                  <w:tcBorders>
                    <w:top w:val="single" w:sz="4" w:space="0" w:color="auto"/>
                    <w:left w:val="single" w:sz="4" w:space="0" w:color="auto"/>
                    <w:bottom w:val="single" w:sz="4" w:space="0" w:color="auto"/>
                    <w:right w:val="single" w:sz="4" w:space="0" w:color="auto"/>
                  </w:tcBorders>
                  <w:vAlign w:val="center"/>
                </w:tcPr>
                <w:p w:rsidR="00E55419" w:rsidRPr="00E55419" w:rsidRDefault="00E55419" w:rsidP="00524F30">
                  <w:pPr>
                    <w:jc w:val="center"/>
                    <w:rPr>
                      <w:sz w:val="22"/>
                      <w:szCs w:val="22"/>
                    </w:rPr>
                  </w:pPr>
                  <w:r w:rsidRPr="00E55419">
                    <w:rPr>
                      <w:sz w:val="22"/>
                      <w:szCs w:val="22"/>
                    </w:rPr>
                    <w:t>8</w:t>
                  </w:r>
                </w:p>
              </w:tc>
              <w:tc>
                <w:tcPr>
                  <w:tcW w:w="2156" w:type="dxa"/>
                  <w:tcBorders>
                    <w:top w:val="single" w:sz="4" w:space="0" w:color="auto"/>
                    <w:left w:val="single" w:sz="4" w:space="0" w:color="auto"/>
                    <w:bottom w:val="single" w:sz="4" w:space="0" w:color="auto"/>
                    <w:right w:val="single" w:sz="4" w:space="0" w:color="auto"/>
                  </w:tcBorders>
                  <w:vAlign w:val="center"/>
                </w:tcPr>
                <w:p w:rsidR="00E55419" w:rsidRPr="00E55419" w:rsidRDefault="00E55419" w:rsidP="00524F30">
                  <w:pPr>
                    <w:jc w:val="center"/>
                    <w:rPr>
                      <w:sz w:val="22"/>
                      <w:szCs w:val="22"/>
                    </w:rPr>
                  </w:pPr>
                  <w:r w:rsidRPr="00E55419">
                    <w:rPr>
                      <w:sz w:val="22"/>
                      <w:szCs w:val="22"/>
                    </w:rPr>
                    <w:t>Very good</w:t>
                  </w:r>
                </w:p>
              </w:tc>
              <w:tc>
                <w:tcPr>
                  <w:tcW w:w="2062" w:type="dxa"/>
                  <w:tcBorders>
                    <w:top w:val="single" w:sz="4" w:space="0" w:color="auto"/>
                    <w:left w:val="single" w:sz="4" w:space="0" w:color="auto"/>
                    <w:bottom w:val="single" w:sz="4" w:space="0" w:color="auto"/>
                    <w:right w:val="single" w:sz="4" w:space="0" w:color="auto"/>
                  </w:tcBorders>
                  <w:vAlign w:val="center"/>
                </w:tcPr>
                <w:p w:rsidR="00E55419" w:rsidRPr="00E55419" w:rsidRDefault="00E55419" w:rsidP="00524F30">
                  <w:pPr>
                    <w:jc w:val="center"/>
                    <w:rPr>
                      <w:sz w:val="22"/>
                      <w:szCs w:val="22"/>
                    </w:rPr>
                  </w:pPr>
                  <w:r w:rsidRPr="00E55419">
                    <w:rPr>
                      <w:sz w:val="22"/>
                      <w:szCs w:val="22"/>
                    </w:rPr>
                    <w:t>71-80</w:t>
                  </w:r>
                </w:p>
              </w:tc>
              <w:tc>
                <w:tcPr>
                  <w:tcW w:w="2251" w:type="dxa"/>
                  <w:tcBorders>
                    <w:top w:val="single" w:sz="4" w:space="0" w:color="auto"/>
                    <w:left w:val="single" w:sz="4" w:space="0" w:color="auto"/>
                    <w:bottom w:val="single" w:sz="4" w:space="0" w:color="auto"/>
                    <w:right w:val="single" w:sz="4" w:space="0" w:color="auto"/>
                  </w:tcBorders>
                  <w:vAlign w:val="center"/>
                </w:tcPr>
                <w:p w:rsidR="00E55419" w:rsidRPr="00E55419" w:rsidRDefault="00E55419" w:rsidP="00524F30">
                  <w:pPr>
                    <w:jc w:val="center"/>
                    <w:rPr>
                      <w:sz w:val="22"/>
                      <w:szCs w:val="22"/>
                    </w:rPr>
                  </w:pPr>
                  <w:r w:rsidRPr="00E55419">
                    <w:rPr>
                      <w:sz w:val="22"/>
                      <w:szCs w:val="22"/>
                    </w:rPr>
                    <w:t>Б</w:t>
                  </w:r>
                </w:p>
              </w:tc>
            </w:tr>
            <w:tr w:rsidR="00E55419" w:rsidRPr="00E55419" w:rsidTr="00524F30">
              <w:trPr>
                <w:jc w:val="center"/>
              </w:trPr>
              <w:tc>
                <w:tcPr>
                  <w:tcW w:w="2156" w:type="dxa"/>
                  <w:tcBorders>
                    <w:top w:val="single" w:sz="4" w:space="0" w:color="auto"/>
                    <w:left w:val="single" w:sz="4" w:space="0" w:color="auto"/>
                    <w:bottom w:val="single" w:sz="4" w:space="0" w:color="auto"/>
                    <w:right w:val="single" w:sz="4" w:space="0" w:color="auto"/>
                  </w:tcBorders>
                  <w:vAlign w:val="center"/>
                </w:tcPr>
                <w:p w:rsidR="00E55419" w:rsidRPr="00E55419" w:rsidRDefault="00E55419" w:rsidP="00524F30">
                  <w:pPr>
                    <w:jc w:val="center"/>
                    <w:rPr>
                      <w:sz w:val="22"/>
                      <w:szCs w:val="22"/>
                    </w:rPr>
                  </w:pPr>
                  <w:r w:rsidRPr="00E55419">
                    <w:rPr>
                      <w:sz w:val="22"/>
                      <w:szCs w:val="22"/>
                    </w:rPr>
                    <w:t>7</w:t>
                  </w:r>
                </w:p>
              </w:tc>
              <w:tc>
                <w:tcPr>
                  <w:tcW w:w="2156" w:type="dxa"/>
                  <w:tcBorders>
                    <w:top w:val="single" w:sz="4" w:space="0" w:color="auto"/>
                    <w:left w:val="single" w:sz="4" w:space="0" w:color="auto"/>
                    <w:bottom w:val="single" w:sz="4" w:space="0" w:color="auto"/>
                    <w:right w:val="single" w:sz="4" w:space="0" w:color="auto"/>
                  </w:tcBorders>
                  <w:vAlign w:val="center"/>
                </w:tcPr>
                <w:p w:rsidR="00E55419" w:rsidRPr="00E55419" w:rsidRDefault="00E55419" w:rsidP="00524F30">
                  <w:pPr>
                    <w:jc w:val="center"/>
                    <w:rPr>
                      <w:sz w:val="22"/>
                      <w:szCs w:val="22"/>
                    </w:rPr>
                  </w:pPr>
                  <w:r w:rsidRPr="00E55419">
                    <w:rPr>
                      <w:sz w:val="22"/>
                      <w:szCs w:val="22"/>
                    </w:rPr>
                    <w:t>Good</w:t>
                  </w:r>
                </w:p>
              </w:tc>
              <w:tc>
                <w:tcPr>
                  <w:tcW w:w="2062" w:type="dxa"/>
                  <w:tcBorders>
                    <w:top w:val="single" w:sz="4" w:space="0" w:color="auto"/>
                    <w:left w:val="single" w:sz="4" w:space="0" w:color="auto"/>
                    <w:bottom w:val="single" w:sz="4" w:space="0" w:color="auto"/>
                    <w:right w:val="single" w:sz="4" w:space="0" w:color="auto"/>
                  </w:tcBorders>
                  <w:vAlign w:val="center"/>
                </w:tcPr>
                <w:p w:rsidR="00E55419" w:rsidRPr="00E55419" w:rsidRDefault="00E55419" w:rsidP="00524F30">
                  <w:pPr>
                    <w:jc w:val="center"/>
                    <w:rPr>
                      <w:sz w:val="22"/>
                      <w:szCs w:val="22"/>
                    </w:rPr>
                  </w:pPr>
                  <w:r w:rsidRPr="00E55419">
                    <w:rPr>
                      <w:sz w:val="22"/>
                      <w:szCs w:val="22"/>
                    </w:rPr>
                    <w:t>61-70</w:t>
                  </w:r>
                </w:p>
              </w:tc>
              <w:tc>
                <w:tcPr>
                  <w:tcW w:w="2251" w:type="dxa"/>
                  <w:tcBorders>
                    <w:top w:val="single" w:sz="4" w:space="0" w:color="auto"/>
                    <w:left w:val="single" w:sz="4" w:space="0" w:color="auto"/>
                    <w:bottom w:val="single" w:sz="4" w:space="0" w:color="auto"/>
                    <w:right w:val="single" w:sz="4" w:space="0" w:color="auto"/>
                  </w:tcBorders>
                  <w:vAlign w:val="center"/>
                </w:tcPr>
                <w:p w:rsidR="00E55419" w:rsidRPr="00E55419" w:rsidRDefault="00E55419" w:rsidP="00524F30">
                  <w:pPr>
                    <w:jc w:val="center"/>
                    <w:rPr>
                      <w:sz w:val="22"/>
                      <w:szCs w:val="22"/>
                    </w:rPr>
                  </w:pPr>
                  <w:r w:rsidRPr="00E55419">
                    <w:rPr>
                      <w:sz w:val="22"/>
                      <w:szCs w:val="22"/>
                    </w:rPr>
                    <w:t>Ц</w:t>
                  </w:r>
                </w:p>
              </w:tc>
            </w:tr>
            <w:tr w:rsidR="00E55419" w:rsidRPr="00E55419" w:rsidTr="00524F30">
              <w:trPr>
                <w:jc w:val="center"/>
              </w:trPr>
              <w:tc>
                <w:tcPr>
                  <w:tcW w:w="2156" w:type="dxa"/>
                  <w:tcBorders>
                    <w:top w:val="single" w:sz="4" w:space="0" w:color="auto"/>
                    <w:left w:val="single" w:sz="4" w:space="0" w:color="auto"/>
                    <w:bottom w:val="single" w:sz="4" w:space="0" w:color="auto"/>
                    <w:right w:val="single" w:sz="4" w:space="0" w:color="auto"/>
                  </w:tcBorders>
                  <w:vAlign w:val="center"/>
                </w:tcPr>
                <w:p w:rsidR="00E55419" w:rsidRPr="00E55419" w:rsidRDefault="00E55419" w:rsidP="00524F30">
                  <w:pPr>
                    <w:jc w:val="center"/>
                    <w:rPr>
                      <w:sz w:val="22"/>
                      <w:szCs w:val="22"/>
                    </w:rPr>
                  </w:pPr>
                  <w:r w:rsidRPr="00E55419">
                    <w:rPr>
                      <w:sz w:val="22"/>
                      <w:szCs w:val="22"/>
                    </w:rPr>
                    <w:t>6</w:t>
                  </w:r>
                </w:p>
              </w:tc>
              <w:tc>
                <w:tcPr>
                  <w:tcW w:w="2156" w:type="dxa"/>
                  <w:tcBorders>
                    <w:top w:val="single" w:sz="4" w:space="0" w:color="auto"/>
                    <w:left w:val="single" w:sz="4" w:space="0" w:color="auto"/>
                    <w:bottom w:val="single" w:sz="4" w:space="0" w:color="auto"/>
                    <w:right w:val="single" w:sz="4" w:space="0" w:color="auto"/>
                  </w:tcBorders>
                  <w:vAlign w:val="center"/>
                </w:tcPr>
                <w:p w:rsidR="00E55419" w:rsidRPr="00E55419" w:rsidRDefault="00E55419" w:rsidP="00524F30">
                  <w:pPr>
                    <w:jc w:val="center"/>
                    <w:rPr>
                      <w:sz w:val="22"/>
                      <w:szCs w:val="22"/>
                    </w:rPr>
                  </w:pPr>
                  <w:r w:rsidRPr="00E55419">
                    <w:rPr>
                      <w:sz w:val="22"/>
                      <w:szCs w:val="22"/>
                    </w:rPr>
                    <w:t>Sufficient</w:t>
                  </w:r>
                </w:p>
              </w:tc>
              <w:tc>
                <w:tcPr>
                  <w:tcW w:w="2062" w:type="dxa"/>
                  <w:tcBorders>
                    <w:top w:val="single" w:sz="4" w:space="0" w:color="auto"/>
                    <w:left w:val="single" w:sz="4" w:space="0" w:color="auto"/>
                    <w:bottom w:val="single" w:sz="4" w:space="0" w:color="auto"/>
                    <w:right w:val="single" w:sz="4" w:space="0" w:color="auto"/>
                  </w:tcBorders>
                  <w:vAlign w:val="center"/>
                </w:tcPr>
                <w:p w:rsidR="00E55419" w:rsidRPr="00E55419" w:rsidRDefault="00E55419" w:rsidP="00524F30">
                  <w:pPr>
                    <w:jc w:val="center"/>
                    <w:rPr>
                      <w:sz w:val="22"/>
                      <w:szCs w:val="22"/>
                    </w:rPr>
                  </w:pPr>
                  <w:r w:rsidRPr="00E55419">
                    <w:rPr>
                      <w:sz w:val="22"/>
                      <w:szCs w:val="22"/>
                    </w:rPr>
                    <w:t>51-60</w:t>
                  </w:r>
                </w:p>
              </w:tc>
              <w:tc>
                <w:tcPr>
                  <w:tcW w:w="2251" w:type="dxa"/>
                  <w:tcBorders>
                    <w:top w:val="single" w:sz="4" w:space="0" w:color="auto"/>
                    <w:left w:val="single" w:sz="4" w:space="0" w:color="auto"/>
                    <w:bottom w:val="single" w:sz="4" w:space="0" w:color="auto"/>
                    <w:right w:val="single" w:sz="4" w:space="0" w:color="auto"/>
                  </w:tcBorders>
                  <w:vAlign w:val="center"/>
                </w:tcPr>
                <w:p w:rsidR="00E55419" w:rsidRPr="00E55419" w:rsidRDefault="00E55419" w:rsidP="00524F30">
                  <w:pPr>
                    <w:jc w:val="center"/>
                    <w:rPr>
                      <w:sz w:val="22"/>
                      <w:szCs w:val="22"/>
                    </w:rPr>
                  </w:pPr>
                  <w:r w:rsidRPr="00E55419">
                    <w:rPr>
                      <w:sz w:val="22"/>
                      <w:szCs w:val="22"/>
                    </w:rPr>
                    <w:t>Д</w:t>
                  </w:r>
                </w:p>
              </w:tc>
            </w:tr>
            <w:tr w:rsidR="00E55419" w:rsidRPr="00E55419" w:rsidTr="00524F30">
              <w:trPr>
                <w:jc w:val="center"/>
              </w:trPr>
              <w:tc>
                <w:tcPr>
                  <w:tcW w:w="2156" w:type="dxa"/>
                  <w:tcBorders>
                    <w:top w:val="single" w:sz="4" w:space="0" w:color="auto"/>
                    <w:left w:val="single" w:sz="4" w:space="0" w:color="auto"/>
                    <w:bottom w:val="single" w:sz="4" w:space="0" w:color="auto"/>
                    <w:right w:val="single" w:sz="4" w:space="0" w:color="auto"/>
                  </w:tcBorders>
                  <w:vAlign w:val="center"/>
                </w:tcPr>
                <w:p w:rsidR="00E55419" w:rsidRPr="00E55419" w:rsidRDefault="00E55419" w:rsidP="00524F30">
                  <w:pPr>
                    <w:jc w:val="center"/>
                    <w:rPr>
                      <w:sz w:val="22"/>
                      <w:szCs w:val="22"/>
                    </w:rPr>
                  </w:pPr>
                  <w:r w:rsidRPr="00E55419">
                    <w:rPr>
                      <w:sz w:val="22"/>
                      <w:szCs w:val="22"/>
                    </w:rPr>
                    <w:t>5</w:t>
                  </w:r>
                </w:p>
              </w:tc>
              <w:tc>
                <w:tcPr>
                  <w:tcW w:w="2156" w:type="dxa"/>
                  <w:tcBorders>
                    <w:top w:val="single" w:sz="4" w:space="0" w:color="auto"/>
                    <w:left w:val="single" w:sz="4" w:space="0" w:color="auto"/>
                    <w:bottom w:val="single" w:sz="4" w:space="0" w:color="auto"/>
                    <w:right w:val="single" w:sz="4" w:space="0" w:color="auto"/>
                  </w:tcBorders>
                  <w:vAlign w:val="center"/>
                </w:tcPr>
                <w:p w:rsidR="00E55419" w:rsidRPr="00E55419" w:rsidRDefault="00E55419" w:rsidP="00524F30">
                  <w:pPr>
                    <w:jc w:val="center"/>
                    <w:rPr>
                      <w:sz w:val="22"/>
                      <w:szCs w:val="22"/>
                    </w:rPr>
                  </w:pPr>
                  <w:r w:rsidRPr="00E55419">
                    <w:rPr>
                      <w:sz w:val="22"/>
                      <w:szCs w:val="22"/>
                    </w:rPr>
                    <w:t>Did not pass</w:t>
                  </w:r>
                </w:p>
              </w:tc>
              <w:tc>
                <w:tcPr>
                  <w:tcW w:w="2062" w:type="dxa"/>
                  <w:tcBorders>
                    <w:top w:val="single" w:sz="4" w:space="0" w:color="auto"/>
                    <w:left w:val="single" w:sz="4" w:space="0" w:color="auto"/>
                    <w:bottom w:val="single" w:sz="4" w:space="0" w:color="auto"/>
                    <w:right w:val="single" w:sz="4" w:space="0" w:color="auto"/>
                  </w:tcBorders>
                  <w:vAlign w:val="center"/>
                </w:tcPr>
                <w:p w:rsidR="00E55419" w:rsidRPr="00E55419" w:rsidRDefault="00E55419" w:rsidP="00524F30">
                  <w:pPr>
                    <w:jc w:val="center"/>
                    <w:rPr>
                      <w:sz w:val="22"/>
                      <w:szCs w:val="22"/>
                    </w:rPr>
                  </w:pPr>
                  <w:r w:rsidRPr="00E55419">
                    <w:rPr>
                      <w:sz w:val="22"/>
                      <w:szCs w:val="22"/>
                    </w:rPr>
                    <w:t>До 50</w:t>
                  </w:r>
                </w:p>
              </w:tc>
              <w:tc>
                <w:tcPr>
                  <w:tcW w:w="2251" w:type="dxa"/>
                  <w:tcBorders>
                    <w:top w:val="single" w:sz="4" w:space="0" w:color="auto"/>
                    <w:left w:val="single" w:sz="4" w:space="0" w:color="auto"/>
                    <w:bottom w:val="single" w:sz="4" w:space="0" w:color="auto"/>
                    <w:right w:val="single" w:sz="4" w:space="0" w:color="auto"/>
                  </w:tcBorders>
                  <w:vAlign w:val="center"/>
                </w:tcPr>
                <w:p w:rsidR="00E55419" w:rsidRPr="00E55419" w:rsidRDefault="00E55419" w:rsidP="00524F30">
                  <w:pPr>
                    <w:jc w:val="center"/>
                    <w:rPr>
                      <w:sz w:val="22"/>
                      <w:szCs w:val="22"/>
                    </w:rPr>
                  </w:pPr>
                  <w:r w:rsidRPr="00E55419">
                    <w:rPr>
                      <w:sz w:val="22"/>
                      <w:szCs w:val="22"/>
                    </w:rPr>
                    <w:t>Ф</w:t>
                  </w:r>
                </w:p>
              </w:tc>
            </w:tr>
          </w:tbl>
          <w:p w:rsidR="00E55419" w:rsidRPr="00E55419" w:rsidRDefault="00E55419" w:rsidP="00E55419">
            <w:pPr>
              <w:spacing w:before="120" w:after="120"/>
              <w:jc w:val="both"/>
              <w:rPr>
                <w:sz w:val="22"/>
                <w:szCs w:val="22"/>
                <w:lang w:val="en-GB"/>
              </w:rPr>
            </w:pPr>
            <w:r w:rsidRPr="00E55419">
              <w:rPr>
                <w:sz w:val="22"/>
                <w:szCs w:val="22"/>
                <w:lang w:val="en-GB"/>
              </w:rPr>
              <w:t>The faculty is obliged to keep permanent records of passed exams.</w:t>
            </w:r>
          </w:p>
          <w:p w:rsidR="00955918" w:rsidRPr="00955918" w:rsidRDefault="00E55419" w:rsidP="00E55419">
            <w:pPr>
              <w:widowControl/>
              <w:autoSpaceDE/>
              <w:autoSpaceDN/>
              <w:adjustRightInd/>
              <w:spacing w:after="120"/>
              <w:jc w:val="both"/>
              <w:rPr>
                <w:sz w:val="22"/>
                <w:szCs w:val="22"/>
              </w:rPr>
            </w:pPr>
            <w:r w:rsidRPr="00E55419">
              <w:rPr>
                <w:sz w:val="22"/>
                <w:szCs w:val="22"/>
                <w:lang w:val="en-GB"/>
              </w:rPr>
              <w:t>Transitional grades are entered in the records and the student index, and grade 5 is entered only in the records.</w:t>
            </w:r>
          </w:p>
        </w:tc>
      </w:tr>
      <w:tr w:rsidR="00167AFC" w:rsidRPr="00D57586" w:rsidTr="00167AFC">
        <w:trPr>
          <w:trHeight w:val="1295"/>
        </w:trPr>
        <w:tc>
          <w:tcPr>
            <w:tcW w:w="9290" w:type="dxa"/>
            <w:shd w:val="clear" w:color="auto" w:fill="F2F2F2"/>
          </w:tcPr>
          <w:p w:rsidR="00167AFC" w:rsidRPr="00D57586" w:rsidRDefault="00E55419" w:rsidP="009D0A1E">
            <w:pPr>
              <w:pBdr>
                <w:bottom w:val="single" w:sz="6" w:space="1" w:color="auto"/>
              </w:pBdr>
              <w:rPr>
                <w:b/>
                <w:bCs/>
                <w:sz w:val="22"/>
                <w:szCs w:val="22"/>
                <w:lang w:val="sr-Cyrl-CS"/>
              </w:rPr>
            </w:pPr>
            <w:r>
              <w:rPr>
                <w:b/>
                <w:bCs/>
                <w:sz w:val="22"/>
                <w:szCs w:val="22"/>
                <w:lang w:val="en-US"/>
              </w:rPr>
              <w:t>Tables and Attachments for standard</w:t>
            </w:r>
            <w:r w:rsidR="00167AFC" w:rsidRPr="00D57586">
              <w:rPr>
                <w:b/>
                <w:bCs/>
                <w:sz w:val="22"/>
                <w:szCs w:val="22"/>
                <w:lang w:val="sr-Cyrl-CS"/>
              </w:rPr>
              <w:t xml:space="preserve"> 8: </w:t>
            </w:r>
          </w:p>
          <w:p w:rsidR="00167AFC" w:rsidRPr="00D57586" w:rsidRDefault="00E55419" w:rsidP="00095B73">
            <w:pPr>
              <w:jc w:val="both"/>
              <w:rPr>
                <w:sz w:val="22"/>
                <w:szCs w:val="22"/>
                <w:lang w:val="sr-Cyrl-CS"/>
              </w:rPr>
            </w:pPr>
            <w:r>
              <w:rPr>
                <w:b/>
                <w:sz w:val="22"/>
                <w:szCs w:val="22"/>
                <w:lang w:val="en-US"/>
              </w:rPr>
              <w:t>Table</w:t>
            </w:r>
            <w:r w:rsidR="00167AFC" w:rsidRPr="00DD7119">
              <w:rPr>
                <w:b/>
                <w:sz w:val="22"/>
                <w:szCs w:val="22"/>
                <w:lang w:val="sr-Cyrl-CS"/>
              </w:rPr>
              <w:t xml:space="preserve"> 8.1.</w:t>
            </w:r>
            <w:r w:rsidR="00167AFC" w:rsidRPr="00955918">
              <w:rPr>
                <w:sz w:val="22"/>
                <w:szCs w:val="22"/>
                <w:lang w:val="sr-Cyrl-CS"/>
              </w:rPr>
              <w:t xml:space="preserve"> </w:t>
            </w:r>
            <w:r w:rsidR="00095B73" w:rsidRPr="0057561D">
              <w:rPr>
                <w:sz w:val="22"/>
                <w:szCs w:val="22"/>
                <w:lang w:val="en-GB"/>
              </w:rPr>
              <w:t>Summary list of points across courses, winning by students during semester and examinational activities</w:t>
            </w:r>
            <w:r w:rsidR="00167AFC" w:rsidRPr="00955918">
              <w:rPr>
                <w:sz w:val="22"/>
                <w:szCs w:val="22"/>
                <w:lang w:val="sr-Cyrl-CS"/>
              </w:rPr>
              <w:t>.</w:t>
            </w:r>
            <w:r w:rsidR="00167AFC" w:rsidRPr="00D57586">
              <w:rPr>
                <w:sz w:val="22"/>
                <w:szCs w:val="22"/>
                <w:lang w:val="sr-Cyrl-CS"/>
              </w:rPr>
              <w:t xml:space="preserve"> </w:t>
            </w:r>
          </w:p>
          <w:p w:rsidR="00167AFC" w:rsidRPr="00D57586" w:rsidRDefault="00E55419" w:rsidP="009D0A1E">
            <w:pPr>
              <w:pBdr>
                <w:bottom w:val="single" w:sz="6" w:space="1" w:color="auto"/>
              </w:pBdr>
              <w:rPr>
                <w:bCs/>
                <w:sz w:val="22"/>
                <w:szCs w:val="22"/>
                <w:lang w:val="sr-Cyrl-CS"/>
              </w:rPr>
            </w:pPr>
            <w:r>
              <w:rPr>
                <w:b/>
                <w:sz w:val="22"/>
                <w:szCs w:val="22"/>
                <w:lang w:val="en-US"/>
              </w:rPr>
              <w:t>Table</w:t>
            </w:r>
            <w:r w:rsidR="00167AFC" w:rsidRPr="00DD7119">
              <w:rPr>
                <w:b/>
                <w:sz w:val="22"/>
                <w:szCs w:val="22"/>
                <w:lang w:val="sr-Cyrl-CS"/>
              </w:rPr>
              <w:t xml:space="preserve"> 8.2.</w:t>
            </w:r>
            <w:r w:rsidR="00167AFC" w:rsidRPr="00D57586">
              <w:rPr>
                <w:bCs/>
                <w:sz w:val="22"/>
                <w:szCs w:val="22"/>
                <w:lang w:val="sr-Cyrl-CS"/>
              </w:rPr>
              <w:t xml:space="preserve"> </w:t>
            </w:r>
            <w:r w:rsidR="00095B73" w:rsidRPr="0057561D">
              <w:rPr>
                <w:sz w:val="22"/>
                <w:szCs w:val="22"/>
                <w:lang w:val="en-GB"/>
              </w:rPr>
              <w:t>Statistical data about advancement of student at study programs</w:t>
            </w:r>
            <w:r w:rsidR="00D30D51" w:rsidRPr="00D57586">
              <w:rPr>
                <w:bCs/>
                <w:sz w:val="22"/>
                <w:szCs w:val="22"/>
                <w:lang w:val="sr-Cyrl-CS"/>
              </w:rPr>
              <w:t>.</w:t>
            </w:r>
          </w:p>
          <w:p w:rsidR="00167AFC" w:rsidRPr="00D57586" w:rsidRDefault="00C7557F" w:rsidP="002874E0">
            <w:pPr>
              <w:rPr>
                <w:bCs/>
                <w:sz w:val="22"/>
                <w:szCs w:val="22"/>
                <w:lang w:val="sr-Cyrl-CS"/>
              </w:rPr>
            </w:pPr>
            <w:hyperlink r:id="rId30" w:history="1">
              <w:r w:rsidR="00E55419" w:rsidRPr="009354F6">
                <w:rPr>
                  <w:rStyle w:val="Hyperlink"/>
                  <w:b/>
                  <w:sz w:val="22"/>
                  <w:szCs w:val="22"/>
                  <w:lang w:val="en-US"/>
                </w:rPr>
                <w:t>Attachment</w:t>
              </w:r>
              <w:r w:rsidR="00167AFC" w:rsidRPr="009354F6">
                <w:rPr>
                  <w:rStyle w:val="Hyperlink"/>
                  <w:b/>
                  <w:sz w:val="22"/>
                  <w:szCs w:val="22"/>
                  <w:lang w:val="sr-Cyrl-CS"/>
                </w:rPr>
                <w:t xml:space="preserve"> 8.2.</w:t>
              </w:r>
            </w:hyperlink>
            <w:r w:rsidR="00167AFC" w:rsidRPr="00DD7119">
              <w:rPr>
                <w:b/>
                <w:sz w:val="22"/>
                <w:szCs w:val="22"/>
                <w:lang w:val="sr-Cyrl-CS"/>
              </w:rPr>
              <w:t xml:space="preserve"> </w:t>
            </w:r>
            <w:r w:rsidR="00095B73" w:rsidRPr="00095B73">
              <w:rPr>
                <w:sz w:val="22"/>
                <w:szCs w:val="22"/>
                <w:lang w:val="en-US"/>
              </w:rPr>
              <w:t>Book of</w:t>
            </w:r>
            <w:r w:rsidR="00095B73">
              <w:rPr>
                <w:sz w:val="22"/>
                <w:szCs w:val="22"/>
                <w:lang w:val="en-US"/>
              </w:rPr>
              <w:t xml:space="preserve"> subjects,</w:t>
            </w:r>
            <w:r w:rsidR="002874E0">
              <w:rPr>
                <w:sz w:val="22"/>
                <w:szCs w:val="22"/>
                <w:lang w:val="en-US"/>
              </w:rPr>
              <w:t xml:space="preserve"> web</w:t>
            </w:r>
            <w:r w:rsidR="00095B73">
              <w:rPr>
                <w:sz w:val="22"/>
                <w:szCs w:val="22"/>
                <w:lang w:val="en-US"/>
              </w:rPr>
              <w:t xml:space="preserve">site of </w:t>
            </w:r>
            <w:r w:rsidR="002874E0">
              <w:rPr>
                <w:sz w:val="22"/>
                <w:szCs w:val="22"/>
                <w:lang w:val="en-US"/>
              </w:rPr>
              <w:t xml:space="preserve">the </w:t>
            </w:r>
            <w:r w:rsidR="00095B73">
              <w:rPr>
                <w:sz w:val="22"/>
                <w:szCs w:val="22"/>
                <w:lang w:val="en-US"/>
              </w:rPr>
              <w:t xml:space="preserve">institution </w:t>
            </w:r>
            <w:hyperlink r:id="rId31" w:history="1">
              <w:r w:rsidR="009354F6" w:rsidRPr="00DA6618">
                <w:rPr>
                  <w:rStyle w:val="Hyperlink"/>
                  <w:sz w:val="22"/>
                  <w:szCs w:val="22"/>
                  <w:lang w:val="sr-Cyrl-CS"/>
                </w:rPr>
                <w:t xml:space="preserve">http://www.eknfak.ni.ac.rs/src/MAS-ADA </w:t>
              </w:r>
            </w:hyperlink>
            <w:r w:rsidR="00643580">
              <w:rPr>
                <w:sz w:val="22"/>
                <w:szCs w:val="22"/>
                <w:lang w:val="sr-Cyrl-CS"/>
              </w:rPr>
              <w:t xml:space="preserve">   </w:t>
            </w:r>
          </w:p>
        </w:tc>
      </w:tr>
    </w:tbl>
    <w:p w:rsidR="00777AA9" w:rsidRPr="00D57586" w:rsidRDefault="00777AA9" w:rsidP="009D0A1E">
      <w:pPr>
        <w:rPr>
          <w:sz w:val="22"/>
          <w:szCs w:val="22"/>
          <w:lang w:val="sr-Cyrl-CS"/>
        </w:rPr>
        <w:sectPr w:rsidR="00777AA9" w:rsidRPr="00D57586" w:rsidSect="003D34BD">
          <w:pgSz w:w="11909" w:h="16834" w:code="9"/>
          <w:pgMar w:top="1134" w:right="1134" w:bottom="1134" w:left="1701" w:header="720" w:footer="720" w:gutter="0"/>
          <w:cols w:space="720"/>
          <w:docGrid w:linePitch="360"/>
        </w:sectPr>
      </w:pPr>
    </w:p>
    <w:p w:rsidR="00591885" w:rsidRPr="00D57586" w:rsidRDefault="00591885" w:rsidP="009D0A1E">
      <w:pPr>
        <w:rPr>
          <w:sz w:val="22"/>
          <w:szCs w:val="22"/>
          <w:lang w:val="sr-Cyrl-CS"/>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9290"/>
      </w:tblGrid>
      <w:tr w:rsidR="00591885" w:rsidRPr="00D57586" w:rsidTr="00674DD2">
        <w:tc>
          <w:tcPr>
            <w:tcW w:w="9290" w:type="dxa"/>
            <w:shd w:val="clear" w:color="auto" w:fill="F2F2F2"/>
          </w:tcPr>
          <w:p w:rsidR="00591885" w:rsidRPr="00FA05AE" w:rsidRDefault="00FA05AE" w:rsidP="00A302D2">
            <w:pPr>
              <w:jc w:val="center"/>
              <w:rPr>
                <w:b/>
                <w:sz w:val="22"/>
                <w:szCs w:val="22"/>
              </w:rPr>
            </w:pPr>
            <w:bookmarkStart w:id="11" w:name="Стандард9"/>
            <w:bookmarkEnd w:id="11"/>
            <w:r>
              <w:rPr>
                <w:b/>
                <w:sz w:val="22"/>
                <w:szCs w:val="22"/>
              </w:rPr>
              <w:t>Standard</w:t>
            </w:r>
            <w:r w:rsidR="00591885" w:rsidRPr="00490E46">
              <w:rPr>
                <w:b/>
                <w:sz w:val="22"/>
                <w:szCs w:val="22"/>
                <w:lang w:val="sr-Cyrl-CS"/>
              </w:rPr>
              <w:t xml:space="preserve"> 9</w:t>
            </w:r>
            <w:r w:rsidR="00C575F6" w:rsidRPr="00490E46">
              <w:rPr>
                <w:b/>
                <w:sz w:val="22"/>
                <w:szCs w:val="22"/>
                <w:lang w:val="sr-Cyrl-CS"/>
              </w:rPr>
              <w:t>.</w:t>
            </w:r>
            <w:r w:rsidR="00591885" w:rsidRPr="00490E46">
              <w:rPr>
                <w:b/>
                <w:sz w:val="22"/>
                <w:szCs w:val="22"/>
                <w:lang w:val="sr-Cyrl-CS"/>
              </w:rPr>
              <w:t xml:space="preserve"> </w:t>
            </w:r>
            <w:r>
              <w:rPr>
                <w:b/>
                <w:sz w:val="22"/>
                <w:szCs w:val="22"/>
              </w:rPr>
              <w:t>Teaching staff</w:t>
            </w:r>
          </w:p>
          <w:p w:rsidR="00C970C3" w:rsidRPr="00C970C3" w:rsidRDefault="00C970C3" w:rsidP="00C970C3">
            <w:pPr>
              <w:jc w:val="both"/>
              <w:rPr>
                <w:sz w:val="22"/>
                <w:szCs w:val="22"/>
              </w:rPr>
            </w:pPr>
            <w:r w:rsidRPr="00C970C3">
              <w:rPr>
                <w:sz w:val="22"/>
                <w:szCs w:val="22"/>
              </w:rPr>
              <w:t>For the realization of the study program</w:t>
            </w:r>
            <w:r>
              <w:rPr>
                <w:sz w:val="22"/>
                <w:szCs w:val="22"/>
              </w:rPr>
              <w:t xml:space="preserve">me </w:t>
            </w:r>
            <w:r w:rsidRPr="00C970C3">
              <w:rPr>
                <w:sz w:val="22"/>
                <w:szCs w:val="22"/>
              </w:rPr>
              <w:t>has been provided teaching staff with the necessary scientific, artistic and professional qualifications.</w:t>
            </w:r>
          </w:p>
        </w:tc>
      </w:tr>
      <w:tr w:rsidR="00490E46" w:rsidRPr="00D57586" w:rsidTr="00C14CE0">
        <w:tc>
          <w:tcPr>
            <w:tcW w:w="9290" w:type="dxa"/>
            <w:tcBorders>
              <w:bottom w:val="single" w:sz="12" w:space="0" w:color="auto"/>
            </w:tcBorders>
          </w:tcPr>
          <w:p w:rsidR="00554B88" w:rsidRPr="00554B88" w:rsidRDefault="00554B88" w:rsidP="00554B88">
            <w:pPr>
              <w:spacing w:after="120"/>
              <w:jc w:val="both"/>
              <w:rPr>
                <w:sz w:val="22"/>
                <w:szCs w:val="22"/>
              </w:rPr>
            </w:pPr>
            <w:r w:rsidRPr="00554B88">
              <w:rPr>
                <w:sz w:val="22"/>
                <w:szCs w:val="22"/>
              </w:rPr>
              <w:t xml:space="preserve">Faculty of Economic Niš employs 59 teachers and 2 associates who perform teaching and research work. For the realization of the study program for master's academic studies Advanced Data Analytics in Business, the faculty hires 22 teachers and </w:t>
            </w:r>
            <w:r w:rsidR="009C6ECE">
              <w:rPr>
                <w:sz w:val="22"/>
                <w:szCs w:val="22"/>
              </w:rPr>
              <w:t>1</w:t>
            </w:r>
            <w:r w:rsidRPr="00554B88">
              <w:rPr>
                <w:sz w:val="22"/>
                <w:szCs w:val="22"/>
              </w:rPr>
              <w:t xml:space="preserve"> associate with the necessary scientific and professional qualifications. The structure of teachers engaged in the mentioned study program is as follows: 12 full professors, </w:t>
            </w:r>
            <w:r w:rsidR="009C6ECE">
              <w:rPr>
                <w:sz w:val="22"/>
                <w:szCs w:val="22"/>
              </w:rPr>
              <w:t>6</w:t>
            </w:r>
            <w:r w:rsidRPr="00554B88">
              <w:rPr>
                <w:sz w:val="22"/>
                <w:szCs w:val="22"/>
              </w:rPr>
              <w:t xml:space="preserve"> associate professors, </w:t>
            </w:r>
            <w:r w:rsidR="009C6ECE">
              <w:rPr>
                <w:sz w:val="22"/>
                <w:szCs w:val="22"/>
              </w:rPr>
              <w:t>4</w:t>
            </w:r>
            <w:r w:rsidRPr="00554B88">
              <w:rPr>
                <w:sz w:val="22"/>
                <w:szCs w:val="22"/>
              </w:rPr>
              <w:t xml:space="preserve"> assistant professors, and </w:t>
            </w:r>
            <w:r w:rsidR="009C6ECE">
              <w:rPr>
                <w:sz w:val="22"/>
                <w:szCs w:val="22"/>
              </w:rPr>
              <w:t>1</w:t>
            </w:r>
            <w:r w:rsidRPr="00554B88">
              <w:rPr>
                <w:sz w:val="22"/>
                <w:szCs w:val="22"/>
              </w:rPr>
              <w:t xml:space="preserve"> associate. From the stated number, there are 3 teachers from other higher education institutions and 3 visiting teachers. Teachers and associates accept modern ideas and methods of work by European educational trends. The number of engaged teachers and associates corresponds to the needs of this study program.</w:t>
            </w:r>
          </w:p>
          <w:p w:rsidR="00554B88" w:rsidRPr="00554B88" w:rsidRDefault="00554B88" w:rsidP="00554B88">
            <w:pPr>
              <w:spacing w:after="120"/>
              <w:jc w:val="both"/>
              <w:rPr>
                <w:sz w:val="22"/>
                <w:szCs w:val="22"/>
              </w:rPr>
            </w:pPr>
            <w:r w:rsidRPr="00554B88">
              <w:rPr>
                <w:sz w:val="22"/>
                <w:szCs w:val="22"/>
              </w:rPr>
              <w:t>Except for appropriate diplomas, engaged teachers and associates of the faculty have proven their professional qualifications and competencies with:</w:t>
            </w:r>
          </w:p>
          <w:p w:rsidR="00554B88" w:rsidRPr="00554B88" w:rsidRDefault="00554B88" w:rsidP="00554B88">
            <w:pPr>
              <w:pStyle w:val="ListParagraph"/>
              <w:numPr>
                <w:ilvl w:val="0"/>
                <w:numId w:val="6"/>
              </w:numPr>
              <w:spacing w:after="120" w:line="240" w:lineRule="auto"/>
              <w:ind w:left="450"/>
              <w:contextualSpacing w:val="0"/>
              <w:jc w:val="both"/>
              <w:rPr>
                <w:rFonts w:ascii="Times New Roman" w:hAnsi="Times New Roman" w:cs="Times New Roman"/>
              </w:rPr>
            </w:pPr>
            <w:r w:rsidRPr="00554B88">
              <w:rPr>
                <w:rFonts w:ascii="Times New Roman" w:hAnsi="Times New Roman" w:cs="Times New Roman"/>
              </w:rPr>
              <w:t>a large number of published publications (textbooks, scripts, collections of assignments, practicums),</w:t>
            </w:r>
          </w:p>
          <w:p w:rsidR="00554B88" w:rsidRPr="00554B88" w:rsidRDefault="00554B88" w:rsidP="00554B88">
            <w:pPr>
              <w:pStyle w:val="ListParagraph"/>
              <w:numPr>
                <w:ilvl w:val="0"/>
                <w:numId w:val="6"/>
              </w:numPr>
              <w:spacing w:after="120" w:line="240" w:lineRule="auto"/>
              <w:ind w:left="450"/>
              <w:contextualSpacing w:val="0"/>
              <w:jc w:val="both"/>
              <w:rPr>
                <w:rFonts w:ascii="Times New Roman" w:hAnsi="Times New Roman" w:cs="Times New Roman"/>
              </w:rPr>
            </w:pPr>
            <w:r w:rsidRPr="00554B88">
              <w:rPr>
                <w:rFonts w:ascii="Times New Roman" w:hAnsi="Times New Roman" w:cs="Times New Roman"/>
              </w:rPr>
              <w:t>a large number of scientific and professional papers published in domestic and international journals,</w:t>
            </w:r>
          </w:p>
          <w:p w:rsidR="00490E46" w:rsidRPr="00D57586" w:rsidRDefault="00554B88" w:rsidP="00554B88">
            <w:pPr>
              <w:pStyle w:val="ListParagraph"/>
              <w:numPr>
                <w:ilvl w:val="0"/>
                <w:numId w:val="6"/>
              </w:numPr>
              <w:spacing w:after="120" w:line="240" w:lineRule="auto"/>
              <w:ind w:left="450"/>
              <w:contextualSpacing w:val="0"/>
              <w:jc w:val="both"/>
              <w:rPr>
                <w:lang w:val="sr-Cyrl-CS"/>
              </w:rPr>
            </w:pPr>
            <w:r w:rsidRPr="00554B88">
              <w:rPr>
                <w:rFonts w:ascii="Times New Roman" w:hAnsi="Times New Roman" w:cs="Times New Roman"/>
              </w:rPr>
              <w:t>active participation in domestic and international gatherings and symposiums, etc.</w:t>
            </w:r>
          </w:p>
        </w:tc>
      </w:tr>
      <w:tr w:rsidR="00490E46" w:rsidRPr="00D57586" w:rsidTr="00C14CE0">
        <w:trPr>
          <w:trHeight w:val="1954"/>
        </w:trPr>
        <w:tc>
          <w:tcPr>
            <w:tcW w:w="9290" w:type="dxa"/>
            <w:shd w:val="clear" w:color="auto" w:fill="F2F2F2"/>
          </w:tcPr>
          <w:p w:rsidR="00490E46" w:rsidRPr="00D57586" w:rsidRDefault="00FA05AE" w:rsidP="00C14CE0">
            <w:pPr>
              <w:pBdr>
                <w:bottom w:val="single" w:sz="6" w:space="1" w:color="auto"/>
              </w:pBdr>
              <w:jc w:val="both"/>
              <w:rPr>
                <w:sz w:val="22"/>
                <w:szCs w:val="22"/>
                <w:lang w:val="sr-Cyrl-CS"/>
              </w:rPr>
            </w:pPr>
            <w:r>
              <w:rPr>
                <w:b/>
                <w:sz w:val="22"/>
                <w:szCs w:val="22"/>
              </w:rPr>
              <w:t>Attachments for standard</w:t>
            </w:r>
            <w:r w:rsidR="00490E46" w:rsidRPr="00D57586">
              <w:rPr>
                <w:b/>
                <w:sz w:val="22"/>
                <w:szCs w:val="22"/>
                <w:lang w:val="sr-Cyrl-CS"/>
              </w:rPr>
              <w:t xml:space="preserve"> 9:</w:t>
            </w:r>
            <w:r w:rsidR="00490E46" w:rsidRPr="00D57586">
              <w:rPr>
                <w:sz w:val="22"/>
                <w:szCs w:val="22"/>
                <w:lang w:val="sr-Cyrl-CS"/>
              </w:rPr>
              <w:t xml:space="preserve"> </w:t>
            </w:r>
          </w:p>
          <w:p w:rsidR="00490E46" w:rsidRPr="001F1012" w:rsidRDefault="00FA05AE" w:rsidP="00C14CE0">
            <w:pPr>
              <w:rPr>
                <w:color w:val="000000"/>
                <w:sz w:val="22"/>
                <w:szCs w:val="22"/>
              </w:rPr>
            </w:pPr>
            <w:r>
              <w:rPr>
                <w:b/>
                <w:sz w:val="22"/>
                <w:szCs w:val="22"/>
              </w:rPr>
              <w:t xml:space="preserve">Table </w:t>
            </w:r>
            <w:r w:rsidR="00490E46" w:rsidRPr="00FA05AE">
              <w:rPr>
                <w:b/>
                <w:sz w:val="22"/>
                <w:szCs w:val="22"/>
                <w:lang w:val="sr-Cyrl-CS"/>
              </w:rPr>
              <w:t xml:space="preserve"> 9. 0</w:t>
            </w:r>
            <w:r w:rsidR="00490E46" w:rsidRPr="00FA05AE">
              <w:rPr>
                <w:sz w:val="22"/>
                <w:szCs w:val="22"/>
                <w:lang w:val="sr-Cyrl-CS"/>
              </w:rPr>
              <w:t>.</w:t>
            </w:r>
            <w:r w:rsidR="00490E46" w:rsidRPr="00D57586">
              <w:rPr>
                <w:sz w:val="22"/>
                <w:szCs w:val="22"/>
                <w:lang w:val="sr-Cyrl-CS"/>
              </w:rPr>
              <w:t xml:space="preserve"> </w:t>
            </w:r>
            <w:r w:rsidR="001F1012" w:rsidRPr="001F1012">
              <w:rPr>
                <w:color w:val="000000"/>
                <w:sz w:val="22"/>
                <w:szCs w:val="22"/>
                <w:lang w:val="sr-Cyrl-CS"/>
              </w:rPr>
              <w:t>Total data on teaching staff in the institution (the list is formed when entering data into the electronic form, the institution is obliged to enter all required data in this table)</w:t>
            </w:r>
            <w:r w:rsidR="001F1012">
              <w:rPr>
                <w:color w:val="000000"/>
                <w:sz w:val="22"/>
                <w:szCs w:val="22"/>
              </w:rPr>
              <w:t>.</w:t>
            </w:r>
          </w:p>
          <w:p w:rsidR="00490E46" w:rsidRPr="00D57586" w:rsidRDefault="00C7557F" w:rsidP="00C14CE0">
            <w:pPr>
              <w:jc w:val="both"/>
              <w:rPr>
                <w:color w:val="000000"/>
                <w:sz w:val="22"/>
                <w:szCs w:val="22"/>
                <w:lang w:val="sr-Cyrl-CS"/>
              </w:rPr>
            </w:pPr>
            <w:hyperlink r:id="rId32" w:history="1">
              <w:r w:rsidR="00FA05AE" w:rsidRPr="00CD3242">
                <w:rPr>
                  <w:rStyle w:val="Hyperlink"/>
                  <w:b/>
                  <w:sz w:val="22"/>
                  <w:szCs w:val="22"/>
                </w:rPr>
                <w:t>Table</w:t>
              </w:r>
              <w:r w:rsidR="00490E46" w:rsidRPr="00CD3242">
                <w:rPr>
                  <w:rStyle w:val="Hyperlink"/>
                  <w:b/>
                  <w:sz w:val="22"/>
                  <w:szCs w:val="22"/>
                  <w:lang w:val="sr-Cyrl-CS"/>
                </w:rPr>
                <w:t xml:space="preserve"> 9.1.</w:t>
              </w:r>
            </w:hyperlink>
            <w:r w:rsidR="00490E46" w:rsidRPr="00D57586">
              <w:rPr>
                <w:color w:val="000000"/>
                <w:sz w:val="22"/>
                <w:szCs w:val="22"/>
                <w:lang w:val="sr-Cyrl-CS"/>
              </w:rPr>
              <w:t xml:space="preserve"> </w:t>
            </w:r>
            <w:r w:rsidR="003F6629" w:rsidRPr="003F6629">
              <w:rPr>
                <w:color w:val="000000"/>
                <w:sz w:val="22"/>
                <w:szCs w:val="22"/>
                <w:lang w:val="sr-Cyrl-CS"/>
              </w:rPr>
              <w:t>Scientific, artistic and professional qualifications of teachers and assignments in teaching.</w:t>
            </w:r>
          </w:p>
          <w:p w:rsidR="00490E46" w:rsidRPr="00D62B37" w:rsidRDefault="00C7557F" w:rsidP="00C14CE0">
            <w:pPr>
              <w:jc w:val="both"/>
              <w:rPr>
                <w:color w:val="000000"/>
                <w:sz w:val="22"/>
                <w:szCs w:val="22"/>
              </w:rPr>
            </w:pPr>
            <w:hyperlink r:id="rId33" w:history="1">
              <w:r w:rsidR="00FA05AE" w:rsidRPr="00CD3242">
                <w:rPr>
                  <w:rStyle w:val="Hyperlink"/>
                  <w:b/>
                  <w:sz w:val="22"/>
                  <w:szCs w:val="22"/>
                </w:rPr>
                <w:t>Table</w:t>
              </w:r>
              <w:r w:rsidR="00490E46" w:rsidRPr="00CD3242">
                <w:rPr>
                  <w:rStyle w:val="Hyperlink"/>
                  <w:b/>
                  <w:bCs/>
                  <w:sz w:val="22"/>
                  <w:szCs w:val="22"/>
                  <w:lang w:val="sr-Cyrl-CS"/>
                </w:rPr>
                <w:t xml:space="preserve"> 9.1.а.</w:t>
              </w:r>
            </w:hyperlink>
            <w:r w:rsidR="00490E46" w:rsidRPr="00916980">
              <w:rPr>
                <w:b/>
                <w:bCs/>
                <w:color w:val="000000"/>
                <w:sz w:val="22"/>
                <w:szCs w:val="22"/>
                <w:lang w:val="sr-Cyrl-CS"/>
              </w:rPr>
              <w:t xml:space="preserve"> </w:t>
            </w:r>
            <w:r w:rsidR="00D62B37" w:rsidRPr="00D62B37">
              <w:rPr>
                <w:bCs/>
                <w:color w:val="000000"/>
                <w:sz w:val="22"/>
                <w:szCs w:val="22"/>
                <w:lang w:val="sr-Cyrl-CS"/>
              </w:rPr>
              <w:t>Teachers book - study program Advanced data analytics in business.</w:t>
            </w:r>
          </w:p>
          <w:p w:rsidR="00490E46" w:rsidRPr="00D57586" w:rsidRDefault="00FA05AE" w:rsidP="00C14CE0">
            <w:pPr>
              <w:jc w:val="both"/>
              <w:rPr>
                <w:bCs/>
                <w:iCs/>
                <w:color w:val="000000"/>
                <w:sz w:val="24"/>
                <w:szCs w:val="24"/>
                <w:lang w:val="sr-Cyrl-CS"/>
              </w:rPr>
            </w:pPr>
            <w:r>
              <w:rPr>
                <w:b/>
                <w:sz w:val="22"/>
                <w:szCs w:val="22"/>
              </w:rPr>
              <w:t>Table</w:t>
            </w:r>
            <w:r w:rsidR="00490E46" w:rsidRPr="00FA05AE">
              <w:rPr>
                <w:b/>
                <w:sz w:val="22"/>
                <w:szCs w:val="22"/>
                <w:lang w:val="sr-Cyrl-CS"/>
              </w:rPr>
              <w:t xml:space="preserve"> 9.2.</w:t>
            </w:r>
            <w:r w:rsidR="00490E46">
              <w:rPr>
                <w:color w:val="000000"/>
                <w:sz w:val="22"/>
                <w:szCs w:val="22"/>
                <w:lang w:val="sr-Cyrl-CS"/>
              </w:rPr>
              <w:t xml:space="preserve"> </w:t>
            </w:r>
            <w:r w:rsidR="00D62B37" w:rsidRPr="00D62B37">
              <w:rPr>
                <w:color w:val="000000"/>
                <w:sz w:val="22"/>
                <w:szCs w:val="22"/>
                <w:lang w:val="sr-Cyrl-CS"/>
              </w:rPr>
              <w:t>List of engaged full-time teachers in the study program</w:t>
            </w:r>
            <w:r w:rsidR="00D62B37">
              <w:rPr>
                <w:color w:val="000000"/>
                <w:sz w:val="22"/>
                <w:szCs w:val="22"/>
              </w:rPr>
              <w:t>me</w:t>
            </w:r>
            <w:r w:rsidR="00D62B37" w:rsidRPr="00D62B37">
              <w:rPr>
                <w:color w:val="000000"/>
                <w:sz w:val="22"/>
                <w:szCs w:val="22"/>
                <w:lang w:val="sr-Cyrl-CS"/>
              </w:rPr>
              <w:t xml:space="preserve"> / all program</w:t>
            </w:r>
            <w:r w:rsidR="00D62B37">
              <w:rPr>
                <w:color w:val="000000"/>
                <w:sz w:val="22"/>
                <w:szCs w:val="22"/>
              </w:rPr>
              <w:t>m</w:t>
            </w:r>
            <w:r w:rsidR="00D62B37" w:rsidRPr="00D62B37">
              <w:rPr>
                <w:color w:val="000000"/>
                <w:sz w:val="22"/>
                <w:szCs w:val="22"/>
                <w:lang w:val="sr-Cyrl-CS"/>
              </w:rPr>
              <w:t>s / other HEI</w:t>
            </w:r>
            <w:r w:rsidR="00D62B37">
              <w:rPr>
                <w:color w:val="000000"/>
                <w:sz w:val="22"/>
                <w:szCs w:val="22"/>
              </w:rPr>
              <w:t>s</w:t>
            </w:r>
            <w:r w:rsidR="00D62B37" w:rsidRPr="00D62B37">
              <w:rPr>
                <w:color w:val="000000"/>
                <w:sz w:val="22"/>
                <w:szCs w:val="22"/>
                <w:lang w:val="sr-Cyrl-CS"/>
              </w:rPr>
              <w:t>.</w:t>
            </w:r>
          </w:p>
          <w:p w:rsidR="00490E46" w:rsidRPr="005020F5" w:rsidRDefault="00FA05AE" w:rsidP="00C14CE0">
            <w:pPr>
              <w:jc w:val="both"/>
              <w:rPr>
                <w:color w:val="000000"/>
                <w:sz w:val="22"/>
                <w:szCs w:val="22"/>
                <w:lang w:val="sr-Cyrl-CS"/>
              </w:rPr>
            </w:pPr>
            <w:r>
              <w:rPr>
                <w:b/>
                <w:sz w:val="22"/>
                <w:szCs w:val="22"/>
              </w:rPr>
              <w:t>Table</w:t>
            </w:r>
            <w:r w:rsidR="00490E46" w:rsidRPr="00FA05AE">
              <w:rPr>
                <w:b/>
                <w:sz w:val="22"/>
                <w:szCs w:val="22"/>
                <w:lang w:val="sr-Cyrl-CS"/>
              </w:rPr>
              <w:t xml:space="preserve"> 9.3.</w:t>
            </w:r>
            <w:r w:rsidR="00490E46" w:rsidRPr="005020F5">
              <w:rPr>
                <w:color w:val="000000"/>
                <w:sz w:val="22"/>
                <w:szCs w:val="22"/>
                <w:lang w:val="sr-Cyrl-CS"/>
              </w:rPr>
              <w:t xml:space="preserve"> </w:t>
            </w:r>
            <w:r w:rsidR="00D62B37" w:rsidRPr="00D62B37">
              <w:rPr>
                <w:color w:val="000000"/>
                <w:sz w:val="22"/>
                <w:szCs w:val="22"/>
                <w:lang w:val="sr-Cyrl-CS"/>
              </w:rPr>
              <w:t>List of part-time teachers in the study program</w:t>
            </w:r>
            <w:r w:rsidR="00D62B37">
              <w:rPr>
                <w:color w:val="000000"/>
                <w:sz w:val="22"/>
                <w:szCs w:val="22"/>
              </w:rPr>
              <w:t>me</w:t>
            </w:r>
            <w:r w:rsidR="00D62B37" w:rsidRPr="00D62B37">
              <w:rPr>
                <w:color w:val="000000"/>
                <w:sz w:val="22"/>
                <w:szCs w:val="22"/>
                <w:lang w:val="sr-Cyrl-CS"/>
              </w:rPr>
              <w:t xml:space="preserve"> / all program</w:t>
            </w:r>
            <w:r w:rsidR="00D62B37">
              <w:rPr>
                <w:color w:val="000000"/>
                <w:sz w:val="22"/>
                <w:szCs w:val="22"/>
              </w:rPr>
              <w:t>m</w:t>
            </w:r>
            <w:r w:rsidR="00D62B37" w:rsidRPr="00D62B37">
              <w:rPr>
                <w:color w:val="000000"/>
                <w:sz w:val="22"/>
                <w:szCs w:val="22"/>
                <w:lang w:val="sr-Cyrl-CS"/>
              </w:rPr>
              <w:t>s / other HEIs.</w:t>
            </w:r>
          </w:p>
          <w:p w:rsidR="00490E46" w:rsidRPr="005020F5" w:rsidRDefault="00FA05AE" w:rsidP="00C14CE0">
            <w:pPr>
              <w:jc w:val="both"/>
              <w:rPr>
                <w:color w:val="000000"/>
                <w:sz w:val="22"/>
                <w:szCs w:val="22"/>
                <w:lang w:val="sr-Cyrl-CS"/>
              </w:rPr>
            </w:pPr>
            <w:r>
              <w:rPr>
                <w:b/>
                <w:sz w:val="22"/>
                <w:szCs w:val="22"/>
              </w:rPr>
              <w:t>Table</w:t>
            </w:r>
            <w:r w:rsidR="00490E46" w:rsidRPr="00FA05AE">
              <w:rPr>
                <w:b/>
                <w:sz w:val="22"/>
                <w:szCs w:val="22"/>
                <w:lang w:val="sr-Cyrl-CS"/>
              </w:rPr>
              <w:t xml:space="preserve"> 9.4.</w:t>
            </w:r>
            <w:r w:rsidR="00490E46" w:rsidRPr="005020F5">
              <w:rPr>
                <w:color w:val="000000"/>
                <w:sz w:val="22"/>
                <w:szCs w:val="22"/>
                <w:lang w:val="sr-Cyrl-CS"/>
              </w:rPr>
              <w:t xml:space="preserve"> </w:t>
            </w:r>
            <w:r w:rsidR="00D62B37" w:rsidRPr="00D62B37">
              <w:rPr>
                <w:color w:val="000000"/>
                <w:sz w:val="22"/>
                <w:szCs w:val="22"/>
                <w:lang w:val="sr-Cyrl-CS"/>
              </w:rPr>
              <w:t>List of other engaged teachers - additional work on the study program</w:t>
            </w:r>
            <w:r w:rsidR="00D62B37">
              <w:rPr>
                <w:color w:val="000000"/>
                <w:sz w:val="22"/>
                <w:szCs w:val="22"/>
              </w:rPr>
              <w:t>me</w:t>
            </w:r>
            <w:r w:rsidR="00D62B37" w:rsidRPr="00D62B37">
              <w:rPr>
                <w:color w:val="000000"/>
                <w:sz w:val="22"/>
                <w:szCs w:val="22"/>
                <w:lang w:val="sr-Cyrl-CS"/>
              </w:rPr>
              <w:t xml:space="preserve"> / all program</w:t>
            </w:r>
            <w:r w:rsidR="00D62B37">
              <w:rPr>
                <w:color w:val="000000"/>
                <w:sz w:val="22"/>
                <w:szCs w:val="22"/>
              </w:rPr>
              <w:t>m</w:t>
            </w:r>
            <w:r w:rsidR="00D62B37" w:rsidRPr="00D62B37">
              <w:rPr>
                <w:color w:val="000000"/>
                <w:sz w:val="22"/>
                <w:szCs w:val="22"/>
                <w:lang w:val="sr-Cyrl-CS"/>
              </w:rPr>
              <w:t>s / other HEIs.</w:t>
            </w:r>
          </w:p>
          <w:p w:rsidR="00490E46" w:rsidRPr="005020F5" w:rsidRDefault="00FA05AE" w:rsidP="00C14CE0">
            <w:pPr>
              <w:jc w:val="both"/>
              <w:rPr>
                <w:color w:val="000000"/>
                <w:sz w:val="22"/>
                <w:szCs w:val="22"/>
                <w:lang w:val="sr-Cyrl-CS"/>
              </w:rPr>
            </w:pPr>
            <w:r>
              <w:rPr>
                <w:b/>
                <w:sz w:val="22"/>
                <w:szCs w:val="22"/>
              </w:rPr>
              <w:t>Table</w:t>
            </w:r>
            <w:r w:rsidR="00490E46" w:rsidRPr="00FA05AE">
              <w:rPr>
                <w:b/>
                <w:sz w:val="22"/>
                <w:szCs w:val="22"/>
                <w:lang w:val="sr-Cyrl-CS"/>
              </w:rPr>
              <w:t xml:space="preserve"> 9.5. </w:t>
            </w:r>
            <w:r w:rsidR="00490E46" w:rsidRPr="005020F5">
              <w:rPr>
                <w:color w:val="000000"/>
                <w:sz w:val="22"/>
                <w:szCs w:val="22"/>
                <w:lang w:val="sr-Cyrl-CS"/>
              </w:rPr>
              <w:t xml:space="preserve"> </w:t>
            </w:r>
            <w:r w:rsidR="00D62B37" w:rsidRPr="00D62B37">
              <w:rPr>
                <w:color w:val="000000"/>
                <w:sz w:val="22"/>
                <w:szCs w:val="22"/>
                <w:lang w:val="sr-Cyrl-CS"/>
              </w:rPr>
              <w:t>List of associates engaged full-time in the study program</w:t>
            </w:r>
            <w:r w:rsidR="00D62B37">
              <w:rPr>
                <w:color w:val="000000"/>
                <w:sz w:val="22"/>
                <w:szCs w:val="22"/>
              </w:rPr>
              <w:t>me</w:t>
            </w:r>
            <w:r w:rsidR="00D62B37" w:rsidRPr="00D62B37">
              <w:rPr>
                <w:color w:val="000000"/>
                <w:sz w:val="22"/>
                <w:szCs w:val="22"/>
                <w:lang w:val="sr-Cyrl-CS"/>
              </w:rPr>
              <w:t xml:space="preserve"> / all program</w:t>
            </w:r>
            <w:r w:rsidR="00D62B37">
              <w:rPr>
                <w:color w:val="000000"/>
                <w:sz w:val="22"/>
                <w:szCs w:val="22"/>
              </w:rPr>
              <w:t>m</w:t>
            </w:r>
            <w:r w:rsidR="00D62B37" w:rsidRPr="00D62B37">
              <w:rPr>
                <w:color w:val="000000"/>
                <w:sz w:val="22"/>
                <w:szCs w:val="22"/>
                <w:lang w:val="sr-Cyrl-CS"/>
              </w:rPr>
              <w:t>s / other HEIs.</w:t>
            </w:r>
          </w:p>
          <w:p w:rsidR="00490E46" w:rsidRPr="005020F5" w:rsidRDefault="00FA05AE" w:rsidP="00C14CE0">
            <w:pPr>
              <w:jc w:val="both"/>
              <w:rPr>
                <w:color w:val="000000"/>
                <w:sz w:val="22"/>
                <w:szCs w:val="22"/>
                <w:lang w:val="sr-Cyrl-CS"/>
              </w:rPr>
            </w:pPr>
            <w:r>
              <w:rPr>
                <w:b/>
                <w:sz w:val="22"/>
                <w:szCs w:val="22"/>
              </w:rPr>
              <w:t>Table</w:t>
            </w:r>
            <w:r w:rsidR="00490E46" w:rsidRPr="005020F5">
              <w:rPr>
                <w:b/>
                <w:color w:val="000000"/>
                <w:sz w:val="22"/>
                <w:szCs w:val="22"/>
                <w:lang w:val="sr-Cyrl-CS"/>
              </w:rPr>
              <w:t xml:space="preserve"> 9.6. </w:t>
            </w:r>
            <w:r w:rsidR="00490E46" w:rsidRPr="005020F5">
              <w:rPr>
                <w:color w:val="000000"/>
                <w:sz w:val="22"/>
                <w:szCs w:val="22"/>
                <w:lang w:val="sr-Cyrl-CS"/>
              </w:rPr>
              <w:t xml:space="preserve"> </w:t>
            </w:r>
            <w:r w:rsidR="00D62B37" w:rsidRPr="00D62B37">
              <w:rPr>
                <w:color w:val="000000"/>
                <w:sz w:val="22"/>
                <w:szCs w:val="22"/>
                <w:lang w:val="sr-Cyrl-CS"/>
              </w:rPr>
              <w:t>List of associates engaged part-time in the study program</w:t>
            </w:r>
            <w:r w:rsidR="00D62B37">
              <w:rPr>
                <w:color w:val="000000"/>
                <w:sz w:val="22"/>
                <w:szCs w:val="22"/>
              </w:rPr>
              <w:t>me</w:t>
            </w:r>
            <w:r w:rsidR="00D62B37" w:rsidRPr="00D62B37">
              <w:rPr>
                <w:color w:val="000000"/>
                <w:sz w:val="22"/>
                <w:szCs w:val="22"/>
                <w:lang w:val="sr-Cyrl-CS"/>
              </w:rPr>
              <w:t xml:space="preserve"> / all program</w:t>
            </w:r>
            <w:r w:rsidR="00D62B37">
              <w:rPr>
                <w:color w:val="000000"/>
                <w:sz w:val="22"/>
                <w:szCs w:val="22"/>
              </w:rPr>
              <w:t>m</w:t>
            </w:r>
            <w:r w:rsidR="00D62B37" w:rsidRPr="00D62B37">
              <w:rPr>
                <w:color w:val="000000"/>
                <w:sz w:val="22"/>
                <w:szCs w:val="22"/>
                <w:lang w:val="sr-Cyrl-CS"/>
              </w:rPr>
              <w:t>s / other HEIs.</w:t>
            </w:r>
          </w:p>
          <w:p w:rsidR="00490E46" w:rsidRPr="005020F5" w:rsidRDefault="00FA05AE" w:rsidP="00C14CE0">
            <w:pPr>
              <w:jc w:val="both"/>
              <w:rPr>
                <w:color w:val="000000"/>
                <w:sz w:val="22"/>
                <w:szCs w:val="22"/>
                <w:lang w:val="sr-Cyrl-CS"/>
              </w:rPr>
            </w:pPr>
            <w:r>
              <w:rPr>
                <w:b/>
                <w:sz w:val="22"/>
                <w:szCs w:val="22"/>
              </w:rPr>
              <w:t>Table</w:t>
            </w:r>
            <w:r w:rsidR="00490E46" w:rsidRPr="00FA05AE">
              <w:rPr>
                <w:b/>
                <w:sz w:val="22"/>
                <w:szCs w:val="22"/>
                <w:lang w:val="sr-Cyrl-CS"/>
              </w:rPr>
              <w:t xml:space="preserve"> 9.7.</w:t>
            </w:r>
            <w:r w:rsidR="00490E46" w:rsidRPr="005020F5">
              <w:rPr>
                <w:color w:val="000000"/>
                <w:sz w:val="22"/>
                <w:szCs w:val="22"/>
                <w:lang w:val="sr-Cyrl-CS"/>
              </w:rPr>
              <w:t xml:space="preserve"> </w:t>
            </w:r>
            <w:r w:rsidR="00D62B37" w:rsidRPr="00D62B37">
              <w:rPr>
                <w:color w:val="000000"/>
                <w:sz w:val="22"/>
                <w:szCs w:val="22"/>
                <w:lang w:val="sr-Cyrl-CS"/>
              </w:rPr>
              <w:t>List of other engaged associates - additional work on the study program</w:t>
            </w:r>
            <w:r w:rsidR="00D62B37">
              <w:rPr>
                <w:color w:val="000000"/>
                <w:sz w:val="22"/>
                <w:szCs w:val="22"/>
              </w:rPr>
              <w:t>me</w:t>
            </w:r>
            <w:r w:rsidR="00D62B37" w:rsidRPr="00D62B37">
              <w:rPr>
                <w:color w:val="000000"/>
                <w:sz w:val="22"/>
                <w:szCs w:val="22"/>
                <w:lang w:val="sr-Cyrl-CS"/>
              </w:rPr>
              <w:t xml:space="preserve"> / all program</w:t>
            </w:r>
            <w:r w:rsidR="00D62B37">
              <w:rPr>
                <w:color w:val="000000"/>
                <w:sz w:val="22"/>
                <w:szCs w:val="22"/>
              </w:rPr>
              <w:t>m</w:t>
            </w:r>
            <w:r w:rsidR="00D62B37" w:rsidRPr="00D62B37">
              <w:rPr>
                <w:color w:val="000000"/>
                <w:sz w:val="22"/>
                <w:szCs w:val="22"/>
                <w:lang w:val="sr-Cyrl-CS"/>
              </w:rPr>
              <w:t>s / other HEIs.</w:t>
            </w:r>
          </w:p>
          <w:p w:rsidR="00490E46" w:rsidRPr="00D57586" w:rsidRDefault="00FA05AE" w:rsidP="00C14CE0">
            <w:pPr>
              <w:pBdr>
                <w:bottom w:val="single" w:sz="6" w:space="1" w:color="auto"/>
              </w:pBdr>
              <w:tabs>
                <w:tab w:val="left" w:pos="567"/>
              </w:tabs>
              <w:jc w:val="both"/>
              <w:rPr>
                <w:iCs/>
                <w:color w:val="000000"/>
                <w:sz w:val="22"/>
                <w:szCs w:val="22"/>
                <w:lang w:val="sr-Cyrl-CS"/>
              </w:rPr>
            </w:pPr>
            <w:r>
              <w:rPr>
                <w:b/>
                <w:sz w:val="22"/>
                <w:szCs w:val="22"/>
              </w:rPr>
              <w:t>Table</w:t>
            </w:r>
            <w:r w:rsidR="00490E46" w:rsidRPr="00FA05AE">
              <w:rPr>
                <w:b/>
                <w:sz w:val="22"/>
                <w:szCs w:val="22"/>
                <w:lang w:val="sr-Cyrl-CS"/>
              </w:rPr>
              <w:t xml:space="preserve"> 9.8.</w:t>
            </w:r>
            <w:r w:rsidR="00490E46" w:rsidRPr="00D57586">
              <w:rPr>
                <w:color w:val="000000"/>
                <w:sz w:val="22"/>
                <w:szCs w:val="22"/>
                <w:lang w:val="sr-Cyrl-CS"/>
              </w:rPr>
              <w:t xml:space="preserve"> </w:t>
            </w:r>
            <w:r w:rsidR="00D62B37" w:rsidRPr="00D62B37">
              <w:rPr>
                <w:iCs/>
                <w:color w:val="000000"/>
                <w:sz w:val="22"/>
                <w:szCs w:val="22"/>
                <w:lang w:val="sr-Cyrl-CS"/>
              </w:rPr>
              <w:t>Summary overview of the number of all teachers by fields, and narrower scientific or artistic fields engaged in the study program</w:t>
            </w:r>
            <w:r w:rsidR="00D62B37">
              <w:rPr>
                <w:iCs/>
                <w:color w:val="000000"/>
                <w:sz w:val="22"/>
                <w:szCs w:val="22"/>
              </w:rPr>
              <w:t>me</w:t>
            </w:r>
            <w:r w:rsidR="00D62B37" w:rsidRPr="00D62B37">
              <w:rPr>
                <w:iCs/>
                <w:color w:val="000000"/>
                <w:sz w:val="22"/>
                <w:szCs w:val="22"/>
                <w:lang w:val="sr-Cyrl-CS"/>
              </w:rPr>
              <w:t xml:space="preserve"> / all program</w:t>
            </w:r>
            <w:r w:rsidR="00D62B37">
              <w:rPr>
                <w:iCs/>
                <w:color w:val="000000"/>
                <w:sz w:val="22"/>
                <w:szCs w:val="22"/>
              </w:rPr>
              <w:t>m</w:t>
            </w:r>
            <w:r w:rsidR="00D62B37" w:rsidRPr="00D62B37">
              <w:rPr>
                <w:iCs/>
                <w:color w:val="000000"/>
                <w:sz w:val="22"/>
                <w:szCs w:val="22"/>
                <w:lang w:val="sr-Cyrl-CS"/>
              </w:rPr>
              <w:t>s / other HEIs.</w:t>
            </w:r>
          </w:p>
          <w:p w:rsidR="00490E46" w:rsidRPr="00D57586" w:rsidRDefault="00E50E3C" w:rsidP="00C14CE0">
            <w:pPr>
              <w:jc w:val="both"/>
              <w:rPr>
                <w:color w:val="000000"/>
                <w:sz w:val="22"/>
                <w:szCs w:val="22"/>
                <w:lang w:val="sr-Cyrl-CS"/>
              </w:rPr>
            </w:pPr>
            <w:r>
              <w:rPr>
                <w:b/>
                <w:sz w:val="22"/>
                <w:szCs w:val="22"/>
              </w:rPr>
              <w:t>Attachment</w:t>
            </w:r>
            <w:r w:rsidR="00490E46" w:rsidRPr="00FA05AE">
              <w:rPr>
                <w:b/>
                <w:sz w:val="22"/>
                <w:szCs w:val="22"/>
                <w:lang w:val="sr-Cyrl-CS"/>
              </w:rPr>
              <w:t xml:space="preserve"> 9.1.</w:t>
            </w:r>
            <w:r w:rsidR="00490E46" w:rsidRPr="00D57586">
              <w:rPr>
                <w:color w:val="000000"/>
                <w:sz w:val="22"/>
                <w:szCs w:val="22"/>
                <w:lang w:val="sr-Cyrl-CS"/>
              </w:rPr>
              <w:t xml:space="preserve"> </w:t>
            </w:r>
            <w:r w:rsidR="00B34BBB" w:rsidRPr="00B34BBB">
              <w:rPr>
                <w:color w:val="000000"/>
                <w:sz w:val="22"/>
                <w:szCs w:val="22"/>
                <w:lang w:val="sr-Cyrl-CS"/>
              </w:rPr>
              <w:t>Excerpts from the electronic database (E</w:t>
            </w:r>
            <w:r w:rsidR="00B34BBB">
              <w:rPr>
                <w:color w:val="000000"/>
                <w:sz w:val="22"/>
                <w:szCs w:val="22"/>
              </w:rPr>
              <w:t>D</w:t>
            </w:r>
            <w:r w:rsidR="00B34BBB" w:rsidRPr="00B34BBB">
              <w:rPr>
                <w:color w:val="000000"/>
                <w:sz w:val="22"/>
                <w:szCs w:val="22"/>
                <w:lang w:val="sr-Cyrl-CS"/>
              </w:rPr>
              <w:t>B) of the Tax Administration of the Republic of Serbia (PURS) with signature and stamp in electronic and paper form with the Request.</w:t>
            </w:r>
          </w:p>
          <w:p w:rsidR="00490E46" w:rsidRPr="00D57586" w:rsidRDefault="00E50E3C" w:rsidP="00C14CE0">
            <w:pPr>
              <w:jc w:val="both"/>
              <w:rPr>
                <w:color w:val="000000"/>
                <w:sz w:val="22"/>
                <w:szCs w:val="22"/>
                <w:lang w:val="sr-Cyrl-CS"/>
              </w:rPr>
            </w:pPr>
            <w:r>
              <w:rPr>
                <w:b/>
                <w:sz w:val="22"/>
                <w:szCs w:val="22"/>
              </w:rPr>
              <w:t>Attachment</w:t>
            </w:r>
            <w:r w:rsidR="00490E46" w:rsidRPr="00FA05AE">
              <w:rPr>
                <w:b/>
                <w:sz w:val="22"/>
                <w:szCs w:val="22"/>
                <w:lang w:val="sr-Cyrl-CS"/>
              </w:rPr>
              <w:t xml:space="preserve"> 9.2.</w:t>
            </w:r>
            <w:r w:rsidR="00490E46" w:rsidRPr="00D57586">
              <w:rPr>
                <w:color w:val="000000"/>
                <w:sz w:val="22"/>
                <w:szCs w:val="22"/>
                <w:lang w:val="sr-Cyrl-CS"/>
              </w:rPr>
              <w:t xml:space="preserve"> </w:t>
            </w:r>
            <w:r w:rsidR="00B34BBB" w:rsidRPr="00B34BBB">
              <w:rPr>
                <w:color w:val="000000"/>
                <w:sz w:val="22"/>
                <w:szCs w:val="22"/>
                <w:lang w:val="sr-Cyrl-CS"/>
              </w:rPr>
              <w:t>Employment contracts, election to titles, diplomas, consents, statements, MA and M1 / M2, full-time teachers in the study program</w:t>
            </w:r>
            <w:r w:rsidR="00B34BBB">
              <w:rPr>
                <w:color w:val="000000"/>
                <w:sz w:val="22"/>
                <w:szCs w:val="22"/>
              </w:rPr>
              <w:t>me</w:t>
            </w:r>
            <w:r w:rsidR="00B34BBB" w:rsidRPr="00B34BBB">
              <w:rPr>
                <w:color w:val="000000"/>
                <w:sz w:val="22"/>
                <w:szCs w:val="22"/>
                <w:lang w:val="sr-Cyrl-CS"/>
              </w:rPr>
              <w:t xml:space="preserve"> / all program</w:t>
            </w:r>
            <w:r w:rsidR="00B34BBB">
              <w:rPr>
                <w:color w:val="000000"/>
                <w:sz w:val="22"/>
                <w:szCs w:val="22"/>
              </w:rPr>
              <w:t>m</w:t>
            </w:r>
            <w:r w:rsidR="00B34BBB" w:rsidRPr="00B34BBB">
              <w:rPr>
                <w:color w:val="000000"/>
                <w:sz w:val="22"/>
                <w:szCs w:val="22"/>
                <w:lang w:val="sr-Cyrl-CS"/>
              </w:rPr>
              <w:t>s / other HEIs.</w:t>
            </w:r>
          </w:p>
          <w:p w:rsidR="00490E46" w:rsidRPr="00D57586" w:rsidRDefault="00E50E3C" w:rsidP="00C14CE0">
            <w:pPr>
              <w:rPr>
                <w:bCs/>
                <w:iCs/>
                <w:color w:val="000000"/>
                <w:sz w:val="22"/>
                <w:szCs w:val="22"/>
                <w:lang w:val="sr-Cyrl-CS"/>
              </w:rPr>
            </w:pPr>
            <w:r>
              <w:rPr>
                <w:b/>
                <w:sz w:val="22"/>
                <w:szCs w:val="22"/>
              </w:rPr>
              <w:t>Attachment</w:t>
            </w:r>
            <w:r w:rsidR="00490E46" w:rsidRPr="00FA05AE">
              <w:rPr>
                <w:b/>
                <w:sz w:val="22"/>
                <w:szCs w:val="22"/>
                <w:lang w:val="sr-Cyrl-CS"/>
              </w:rPr>
              <w:t xml:space="preserve"> 9.3.</w:t>
            </w:r>
            <w:r w:rsidR="00490E46" w:rsidRPr="00D57586">
              <w:rPr>
                <w:color w:val="000000"/>
                <w:sz w:val="22"/>
                <w:szCs w:val="22"/>
                <w:lang w:val="sr-Cyrl-CS"/>
              </w:rPr>
              <w:t xml:space="preserve"> </w:t>
            </w:r>
            <w:r w:rsidR="00B34BBB" w:rsidRPr="00B34BBB">
              <w:rPr>
                <w:color w:val="000000"/>
                <w:sz w:val="22"/>
                <w:szCs w:val="22"/>
                <w:lang w:val="sr-Cyrl-CS"/>
              </w:rPr>
              <w:t>Employment contracts, election to titles, diplomas, consents, statements, MA and M1 / M2, part-time teachers in the study program</w:t>
            </w:r>
            <w:r w:rsidR="00B34BBB">
              <w:rPr>
                <w:color w:val="000000"/>
                <w:sz w:val="22"/>
                <w:szCs w:val="22"/>
              </w:rPr>
              <w:t>me</w:t>
            </w:r>
            <w:r w:rsidR="00B34BBB" w:rsidRPr="00B34BBB">
              <w:rPr>
                <w:color w:val="000000"/>
                <w:sz w:val="22"/>
                <w:szCs w:val="22"/>
                <w:lang w:val="sr-Cyrl-CS"/>
              </w:rPr>
              <w:t xml:space="preserve"> / all program</w:t>
            </w:r>
            <w:r w:rsidR="00B34BBB">
              <w:rPr>
                <w:color w:val="000000"/>
                <w:sz w:val="22"/>
                <w:szCs w:val="22"/>
              </w:rPr>
              <w:t>m</w:t>
            </w:r>
            <w:r w:rsidR="00B34BBB" w:rsidRPr="00B34BBB">
              <w:rPr>
                <w:color w:val="000000"/>
                <w:sz w:val="22"/>
                <w:szCs w:val="22"/>
                <w:lang w:val="sr-Cyrl-CS"/>
              </w:rPr>
              <w:t>s / other HEIs.</w:t>
            </w:r>
          </w:p>
          <w:p w:rsidR="00490E46" w:rsidRPr="00D57586" w:rsidRDefault="00E50E3C" w:rsidP="00C14CE0">
            <w:pPr>
              <w:jc w:val="both"/>
              <w:rPr>
                <w:bCs/>
                <w:iCs/>
                <w:color w:val="000000"/>
                <w:sz w:val="22"/>
                <w:szCs w:val="22"/>
                <w:lang w:val="sr-Cyrl-CS"/>
              </w:rPr>
            </w:pPr>
            <w:r>
              <w:rPr>
                <w:b/>
                <w:sz w:val="22"/>
                <w:szCs w:val="22"/>
              </w:rPr>
              <w:t>Attachment</w:t>
            </w:r>
            <w:r w:rsidR="00490E46" w:rsidRPr="00FA05AE">
              <w:rPr>
                <w:b/>
                <w:sz w:val="22"/>
                <w:szCs w:val="22"/>
                <w:lang w:val="sr-Cyrl-CS"/>
              </w:rPr>
              <w:t xml:space="preserve"> 9.4.</w:t>
            </w:r>
            <w:r w:rsidR="00490E46" w:rsidRPr="00D57586">
              <w:rPr>
                <w:color w:val="000000"/>
                <w:sz w:val="22"/>
                <w:szCs w:val="22"/>
                <w:lang w:val="sr-Cyrl-CS"/>
              </w:rPr>
              <w:t xml:space="preserve"> </w:t>
            </w:r>
            <w:r w:rsidR="00B34BBB" w:rsidRPr="00B34BBB">
              <w:rPr>
                <w:color w:val="000000"/>
                <w:sz w:val="22"/>
                <w:szCs w:val="22"/>
                <w:lang w:val="sr-Cyrl-CS"/>
              </w:rPr>
              <w:t>Employment contracts, election to titles, diplomas, consents and statements, teachers - additional work on the study program</w:t>
            </w:r>
            <w:r w:rsidR="00B34BBB">
              <w:rPr>
                <w:color w:val="000000"/>
                <w:sz w:val="22"/>
                <w:szCs w:val="22"/>
              </w:rPr>
              <w:t>me</w:t>
            </w:r>
            <w:r w:rsidR="00B34BBB" w:rsidRPr="00B34BBB">
              <w:rPr>
                <w:color w:val="000000"/>
                <w:sz w:val="22"/>
                <w:szCs w:val="22"/>
                <w:lang w:val="sr-Cyrl-CS"/>
              </w:rPr>
              <w:t xml:space="preserve"> / all program</w:t>
            </w:r>
            <w:r w:rsidR="00B34BBB">
              <w:rPr>
                <w:color w:val="000000"/>
                <w:sz w:val="22"/>
                <w:szCs w:val="22"/>
              </w:rPr>
              <w:t>m</w:t>
            </w:r>
            <w:r w:rsidR="00B34BBB" w:rsidRPr="00B34BBB">
              <w:rPr>
                <w:color w:val="000000"/>
                <w:sz w:val="22"/>
                <w:szCs w:val="22"/>
                <w:lang w:val="sr-Cyrl-CS"/>
              </w:rPr>
              <w:t>s / other HEIs.</w:t>
            </w:r>
            <w:r w:rsidR="00490E46">
              <w:rPr>
                <w:bCs/>
                <w:iCs/>
                <w:color w:val="000000"/>
                <w:sz w:val="22"/>
                <w:szCs w:val="22"/>
                <w:lang w:val="sr-Cyrl-CS"/>
              </w:rPr>
              <w:t xml:space="preserve"> </w:t>
            </w:r>
          </w:p>
          <w:p w:rsidR="00490E46" w:rsidRPr="00D57586" w:rsidRDefault="00E50E3C" w:rsidP="00C14CE0">
            <w:pPr>
              <w:jc w:val="both"/>
              <w:rPr>
                <w:color w:val="000000"/>
                <w:sz w:val="22"/>
                <w:szCs w:val="22"/>
                <w:lang w:val="sr-Cyrl-CS"/>
              </w:rPr>
            </w:pPr>
            <w:r>
              <w:rPr>
                <w:b/>
                <w:sz w:val="22"/>
                <w:szCs w:val="22"/>
              </w:rPr>
              <w:t>Attachment</w:t>
            </w:r>
            <w:r w:rsidR="00490E46" w:rsidRPr="00FA05AE">
              <w:rPr>
                <w:b/>
                <w:sz w:val="22"/>
                <w:szCs w:val="22"/>
                <w:lang w:val="sr-Cyrl-CS"/>
              </w:rPr>
              <w:t xml:space="preserve"> 9.5.</w:t>
            </w:r>
            <w:r w:rsidR="00490E46" w:rsidRPr="00D57586">
              <w:rPr>
                <w:color w:val="000000"/>
                <w:sz w:val="22"/>
                <w:szCs w:val="22"/>
                <w:lang w:val="sr-Cyrl-CS"/>
              </w:rPr>
              <w:t xml:space="preserve"> </w:t>
            </w:r>
            <w:r w:rsidR="00B34BBB" w:rsidRPr="00B34BBB">
              <w:rPr>
                <w:color w:val="000000"/>
                <w:sz w:val="22"/>
                <w:szCs w:val="22"/>
                <w:lang w:val="sr-Cyrl-CS"/>
              </w:rPr>
              <w:t>Employment contracts, titles, diplomas, consents, statements, MA and M1 / M2, full-time associates in the study program</w:t>
            </w:r>
            <w:r w:rsidR="00B34BBB">
              <w:rPr>
                <w:color w:val="000000"/>
                <w:sz w:val="22"/>
                <w:szCs w:val="22"/>
              </w:rPr>
              <w:t>me</w:t>
            </w:r>
            <w:r w:rsidR="00B34BBB" w:rsidRPr="00B34BBB">
              <w:rPr>
                <w:color w:val="000000"/>
                <w:sz w:val="22"/>
                <w:szCs w:val="22"/>
                <w:lang w:val="sr-Cyrl-CS"/>
              </w:rPr>
              <w:t xml:space="preserve"> / all program</w:t>
            </w:r>
            <w:r w:rsidR="00B34BBB">
              <w:rPr>
                <w:color w:val="000000"/>
                <w:sz w:val="22"/>
                <w:szCs w:val="22"/>
              </w:rPr>
              <w:t>m</w:t>
            </w:r>
            <w:r w:rsidR="00B34BBB" w:rsidRPr="00B34BBB">
              <w:rPr>
                <w:color w:val="000000"/>
                <w:sz w:val="22"/>
                <w:szCs w:val="22"/>
                <w:lang w:val="sr-Cyrl-CS"/>
              </w:rPr>
              <w:t>s / other HEIs.</w:t>
            </w:r>
          </w:p>
          <w:p w:rsidR="00490E46" w:rsidRPr="00D57586" w:rsidRDefault="00E50E3C" w:rsidP="00C14CE0">
            <w:pPr>
              <w:jc w:val="both"/>
              <w:rPr>
                <w:color w:val="000000"/>
                <w:sz w:val="22"/>
                <w:szCs w:val="22"/>
                <w:lang w:val="sr-Cyrl-CS"/>
              </w:rPr>
            </w:pPr>
            <w:r>
              <w:rPr>
                <w:b/>
                <w:sz w:val="22"/>
                <w:szCs w:val="22"/>
              </w:rPr>
              <w:t>Attachment</w:t>
            </w:r>
            <w:r w:rsidR="00490E46" w:rsidRPr="006712CB">
              <w:rPr>
                <w:b/>
                <w:color w:val="000000"/>
                <w:sz w:val="22"/>
                <w:szCs w:val="22"/>
                <w:lang w:val="sr-Cyrl-CS"/>
              </w:rPr>
              <w:t xml:space="preserve"> 9.6.</w:t>
            </w:r>
            <w:r w:rsidR="00490E46" w:rsidRPr="00D57586">
              <w:rPr>
                <w:color w:val="000000"/>
                <w:sz w:val="22"/>
                <w:szCs w:val="22"/>
                <w:lang w:val="sr-Cyrl-CS"/>
              </w:rPr>
              <w:t xml:space="preserve"> </w:t>
            </w:r>
            <w:r w:rsidR="00F4628D" w:rsidRPr="00F4628D">
              <w:rPr>
                <w:color w:val="000000"/>
                <w:sz w:val="22"/>
                <w:szCs w:val="22"/>
                <w:lang w:val="sr-Cyrl-CS"/>
              </w:rPr>
              <w:t>Employment contracts, election to titles, diplomas, consents, statements, MA and M1 / M2, part-time associates in the study program</w:t>
            </w:r>
            <w:r w:rsidR="00F4628D">
              <w:rPr>
                <w:color w:val="000000"/>
                <w:sz w:val="22"/>
                <w:szCs w:val="22"/>
              </w:rPr>
              <w:t>me</w:t>
            </w:r>
            <w:r w:rsidR="00F4628D" w:rsidRPr="00F4628D">
              <w:rPr>
                <w:color w:val="000000"/>
                <w:sz w:val="22"/>
                <w:szCs w:val="22"/>
                <w:lang w:val="sr-Cyrl-CS"/>
              </w:rPr>
              <w:t xml:space="preserve"> / all program</w:t>
            </w:r>
            <w:r w:rsidR="00F4628D">
              <w:rPr>
                <w:color w:val="000000"/>
                <w:sz w:val="22"/>
                <w:szCs w:val="22"/>
              </w:rPr>
              <w:t>m</w:t>
            </w:r>
            <w:r w:rsidR="00F4628D" w:rsidRPr="00F4628D">
              <w:rPr>
                <w:color w:val="000000"/>
                <w:sz w:val="22"/>
                <w:szCs w:val="22"/>
                <w:lang w:val="sr-Cyrl-CS"/>
              </w:rPr>
              <w:t>s / other HEIs.</w:t>
            </w:r>
          </w:p>
          <w:p w:rsidR="00490E46" w:rsidRPr="00D57586" w:rsidRDefault="00E50E3C" w:rsidP="00C14CE0">
            <w:pPr>
              <w:jc w:val="both"/>
              <w:rPr>
                <w:sz w:val="22"/>
                <w:szCs w:val="22"/>
                <w:lang w:val="sr-Cyrl-CS"/>
              </w:rPr>
            </w:pPr>
            <w:r>
              <w:rPr>
                <w:b/>
                <w:sz w:val="22"/>
                <w:szCs w:val="22"/>
              </w:rPr>
              <w:t>Attachment</w:t>
            </w:r>
            <w:r w:rsidR="00490E46" w:rsidRPr="00FA05AE">
              <w:rPr>
                <w:b/>
                <w:sz w:val="22"/>
                <w:szCs w:val="22"/>
                <w:lang w:val="sr-Cyrl-CS"/>
              </w:rPr>
              <w:t xml:space="preserve"> 9.7.</w:t>
            </w:r>
            <w:r w:rsidR="00490E46" w:rsidRPr="00D57586">
              <w:rPr>
                <w:color w:val="000000"/>
                <w:sz w:val="22"/>
                <w:szCs w:val="22"/>
                <w:lang w:val="sr-Cyrl-CS"/>
              </w:rPr>
              <w:t xml:space="preserve"> </w:t>
            </w:r>
            <w:r w:rsidR="00F4628D" w:rsidRPr="00F4628D">
              <w:rPr>
                <w:color w:val="000000"/>
                <w:sz w:val="22"/>
                <w:szCs w:val="22"/>
                <w:lang w:val="sr-Cyrl-CS"/>
              </w:rPr>
              <w:t>Employment contracts, election for titles, diplomas, consents and statements of associates - additional work on the study program</w:t>
            </w:r>
            <w:r w:rsidR="00F4628D">
              <w:rPr>
                <w:color w:val="000000"/>
                <w:sz w:val="22"/>
                <w:szCs w:val="22"/>
              </w:rPr>
              <w:t>me</w:t>
            </w:r>
            <w:r w:rsidR="00F4628D" w:rsidRPr="00F4628D">
              <w:rPr>
                <w:color w:val="000000"/>
                <w:sz w:val="22"/>
                <w:szCs w:val="22"/>
                <w:lang w:val="sr-Cyrl-CS"/>
              </w:rPr>
              <w:t xml:space="preserve"> / all program</w:t>
            </w:r>
            <w:r w:rsidR="00F4628D">
              <w:rPr>
                <w:color w:val="000000"/>
                <w:sz w:val="22"/>
                <w:szCs w:val="22"/>
              </w:rPr>
              <w:t>m</w:t>
            </w:r>
            <w:r w:rsidR="00F4628D" w:rsidRPr="00F4628D">
              <w:rPr>
                <w:color w:val="000000"/>
                <w:sz w:val="22"/>
                <w:szCs w:val="22"/>
                <w:lang w:val="sr-Cyrl-CS"/>
              </w:rPr>
              <w:t>s / other HEIs.</w:t>
            </w:r>
            <w:r w:rsidR="00490E46" w:rsidRPr="00056A30">
              <w:rPr>
                <w:bCs/>
                <w:iCs/>
                <w:color w:val="000000"/>
                <w:sz w:val="22"/>
                <w:szCs w:val="22"/>
                <w:highlight w:val="yellow"/>
                <w:lang w:val="sr-Cyrl-CS"/>
              </w:rPr>
              <w:t xml:space="preserve"> </w:t>
            </w:r>
          </w:p>
          <w:p w:rsidR="00490E46" w:rsidRPr="00D57586" w:rsidRDefault="00E50E3C" w:rsidP="00C14CE0">
            <w:pPr>
              <w:rPr>
                <w:sz w:val="22"/>
                <w:szCs w:val="22"/>
                <w:lang w:val="sr-Cyrl-CS"/>
              </w:rPr>
            </w:pPr>
            <w:r>
              <w:rPr>
                <w:b/>
                <w:sz w:val="22"/>
                <w:szCs w:val="22"/>
              </w:rPr>
              <w:t>Attachment</w:t>
            </w:r>
            <w:r w:rsidR="00490E46" w:rsidRPr="00FA05AE">
              <w:rPr>
                <w:b/>
                <w:sz w:val="22"/>
                <w:szCs w:val="22"/>
                <w:lang w:val="sr-Cyrl-CS"/>
              </w:rPr>
              <w:t xml:space="preserve"> 9.8.</w:t>
            </w:r>
            <w:r w:rsidR="00490E46" w:rsidRPr="00D57586">
              <w:rPr>
                <w:sz w:val="22"/>
                <w:szCs w:val="22"/>
                <w:lang w:val="sr-Cyrl-CS"/>
              </w:rPr>
              <w:t xml:space="preserve"> </w:t>
            </w:r>
            <w:r w:rsidR="00976DD4" w:rsidRPr="00976DD4">
              <w:rPr>
                <w:sz w:val="22"/>
                <w:szCs w:val="22"/>
                <w:lang w:val="sr-Cyrl-CS"/>
              </w:rPr>
              <w:t>Rulebook on the selection of teaching staff at the Institution.</w:t>
            </w:r>
          </w:p>
          <w:p w:rsidR="00490E46" w:rsidRPr="00D57586" w:rsidRDefault="00E50E3C" w:rsidP="00C14CE0">
            <w:pPr>
              <w:jc w:val="both"/>
              <w:rPr>
                <w:sz w:val="22"/>
                <w:szCs w:val="22"/>
                <w:lang w:val="sr-Cyrl-CS"/>
              </w:rPr>
            </w:pPr>
            <w:r>
              <w:rPr>
                <w:b/>
                <w:sz w:val="22"/>
                <w:szCs w:val="22"/>
              </w:rPr>
              <w:t>Attachment</w:t>
            </w:r>
            <w:r w:rsidR="00490E46" w:rsidRPr="00D57586">
              <w:rPr>
                <w:b/>
                <w:sz w:val="22"/>
                <w:szCs w:val="22"/>
                <w:lang w:val="sr-Cyrl-CS"/>
              </w:rPr>
              <w:t xml:space="preserve"> 9.</w:t>
            </w:r>
            <w:r w:rsidR="00490E46">
              <w:rPr>
                <w:b/>
                <w:sz w:val="22"/>
                <w:szCs w:val="22"/>
                <w:lang w:val="sr-Cyrl-CS"/>
              </w:rPr>
              <w:t>9</w:t>
            </w:r>
            <w:r w:rsidR="00490E46" w:rsidRPr="00D57586">
              <w:rPr>
                <w:b/>
                <w:sz w:val="22"/>
                <w:szCs w:val="22"/>
                <w:lang w:val="sr-Cyrl-CS"/>
              </w:rPr>
              <w:t>.</w:t>
            </w:r>
            <w:r w:rsidR="00490E46" w:rsidRPr="00D57586">
              <w:rPr>
                <w:sz w:val="22"/>
                <w:szCs w:val="22"/>
                <w:lang w:val="sr-Cyrl-CS"/>
              </w:rPr>
              <w:t xml:space="preserve"> </w:t>
            </w:r>
            <w:r w:rsidR="00976DD4" w:rsidRPr="00976DD4">
              <w:rPr>
                <w:sz w:val="22"/>
                <w:szCs w:val="22"/>
                <w:lang w:val="sr-Cyrl-CS"/>
              </w:rPr>
              <w:t>Contracts on hiring teachers from abroad in the study program</w:t>
            </w:r>
            <w:r w:rsidR="00976DD4">
              <w:rPr>
                <w:sz w:val="22"/>
                <w:szCs w:val="22"/>
              </w:rPr>
              <w:t>.</w:t>
            </w:r>
            <w:r w:rsidR="00490E46" w:rsidRPr="00D57586">
              <w:rPr>
                <w:sz w:val="22"/>
                <w:szCs w:val="22"/>
                <w:lang w:val="sr-Cyrl-CS"/>
              </w:rPr>
              <w:t xml:space="preserve">  </w:t>
            </w:r>
          </w:p>
          <w:p w:rsidR="00490E46" w:rsidRPr="00D57586" w:rsidRDefault="00E50E3C" w:rsidP="00C14CE0">
            <w:pPr>
              <w:jc w:val="both"/>
              <w:rPr>
                <w:sz w:val="22"/>
                <w:szCs w:val="22"/>
                <w:lang w:val="sr-Cyrl-CS"/>
              </w:rPr>
            </w:pPr>
            <w:r>
              <w:rPr>
                <w:b/>
                <w:sz w:val="22"/>
                <w:szCs w:val="22"/>
              </w:rPr>
              <w:t>Attachment</w:t>
            </w:r>
            <w:r w:rsidR="00490E46" w:rsidRPr="00D57586">
              <w:rPr>
                <w:b/>
                <w:sz w:val="22"/>
                <w:szCs w:val="22"/>
                <w:lang w:val="sr-Cyrl-CS"/>
              </w:rPr>
              <w:t xml:space="preserve"> 9.</w:t>
            </w:r>
            <w:r w:rsidR="00490E46">
              <w:rPr>
                <w:b/>
                <w:sz w:val="22"/>
                <w:szCs w:val="22"/>
                <w:lang w:val="sr-Cyrl-CS"/>
              </w:rPr>
              <w:t>10</w:t>
            </w:r>
            <w:r w:rsidR="00490E46" w:rsidRPr="00D57586">
              <w:rPr>
                <w:b/>
                <w:sz w:val="22"/>
                <w:szCs w:val="22"/>
                <w:lang w:val="sr-Cyrl-CS"/>
              </w:rPr>
              <w:t>.</w:t>
            </w:r>
            <w:r w:rsidR="00490E46" w:rsidRPr="00D57586">
              <w:rPr>
                <w:sz w:val="22"/>
                <w:szCs w:val="22"/>
                <w:lang w:val="sr-Cyrl-CS"/>
              </w:rPr>
              <w:t xml:space="preserve"> </w:t>
            </w:r>
            <w:r w:rsidR="00976DD4" w:rsidRPr="00976DD4">
              <w:rPr>
                <w:sz w:val="22"/>
                <w:szCs w:val="22"/>
                <w:lang w:val="sr-Cyrl-CS"/>
              </w:rPr>
              <w:t>Decision of the Senate and the Council on the election of a visiting professor.</w:t>
            </w:r>
          </w:p>
          <w:p w:rsidR="00490E46" w:rsidRPr="00D57586" w:rsidRDefault="00E50E3C" w:rsidP="00C14CE0">
            <w:pPr>
              <w:jc w:val="both"/>
              <w:rPr>
                <w:sz w:val="22"/>
                <w:szCs w:val="22"/>
                <w:lang w:val="sr-Cyrl-CS"/>
              </w:rPr>
            </w:pPr>
            <w:r>
              <w:rPr>
                <w:b/>
                <w:sz w:val="22"/>
                <w:szCs w:val="22"/>
              </w:rPr>
              <w:t>Attachment</w:t>
            </w:r>
            <w:r w:rsidR="00490E46" w:rsidRPr="00D57586">
              <w:rPr>
                <w:b/>
                <w:sz w:val="22"/>
                <w:szCs w:val="22"/>
                <w:lang w:val="sr-Cyrl-CS"/>
              </w:rPr>
              <w:t xml:space="preserve"> 9.</w:t>
            </w:r>
            <w:r w:rsidR="00490E46">
              <w:rPr>
                <w:b/>
                <w:sz w:val="22"/>
                <w:szCs w:val="22"/>
                <w:lang w:val="sr-Cyrl-CS"/>
              </w:rPr>
              <w:t>11</w:t>
            </w:r>
            <w:r w:rsidR="00490E46" w:rsidRPr="00D57586">
              <w:rPr>
                <w:b/>
                <w:sz w:val="22"/>
                <w:szCs w:val="22"/>
                <w:lang w:val="sr-Cyrl-CS"/>
              </w:rPr>
              <w:t>.</w:t>
            </w:r>
            <w:r w:rsidR="00490E46" w:rsidRPr="00D57586">
              <w:rPr>
                <w:sz w:val="22"/>
                <w:szCs w:val="22"/>
                <w:lang w:val="sr-Cyrl-CS"/>
              </w:rPr>
              <w:t xml:space="preserve"> </w:t>
            </w:r>
            <w:r w:rsidR="00976DD4" w:rsidRPr="00976DD4">
              <w:rPr>
                <w:sz w:val="22"/>
                <w:szCs w:val="22"/>
                <w:lang w:val="sr-Cyrl-CS"/>
              </w:rPr>
              <w:t>Proof of residence for foreign citizens issued by the competent authority.</w:t>
            </w:r>
          </w:p>
        </w:tc>
      </w:tr>
    </w:tbl>
    <w:p w:rsidR="00167AFC" w:rsidRPr="00D57586" w:rsidRDefault="00167AFC" w:rsidP="009D0A1E">
      <w:pPr>
        <w:rPr>
          <w:sz w:val="22"/>
          <w:szCs w:val="22"/>
          <w:lang w:val="sr-Cyrl-CS"/>
        </w:rPr>
      </w:pPr>
    </w:p>
    <w:p w:rsidR="00777AA9" w:rsidRPr="00D57586" w:rsidRDefault="00777AA9" w:rsidP="009D0A1E">
      <w:pPr>
        <w:jc w:val="center"/>
        <w:rPr>
          <w:sz w:val="22"/>
          <w:szCs w:val="22"/>
          <w:lang w:val="sr-Cyrl-CS" w:eastAsia="en-US"/>
        </w:rPr>
        <w:sectPr w:rsidR="00777AA9" w:rsidRPr="00D57586" w:rsidSect="003D34BD">
          <w:pgSz w:w="11909" w:h="16834" w:code="9"/>
          <w:pgMar w:top="1134" w:right="1134" w:bottom="1134" w:left="1701" w:header="720" w:footer="720" w:gutter="0"/>
          <w:cols w:space="720"/>
          <w:docGrid w:linePitch="360"/>
        </w:sect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9290"/>
      </w:tblGrid>
      <w:tr w:rsidR="00591885" w:rsidRPr="00D57586" w:rsidTr="00674DD2">
        <w:tc>
          <w:tcPr>
            <w:tcW w:w="9290" w:type="dxa"/>
            <w:shd w:val="clear" w:color="auto" w:fill="F2F2F2"/>
          </w:tcPr>
          <w:p w:rsidR="00591885" w:rsidRPr="00D57586" w:rsidRDefault="0077445C" w:rsidP="00A302D2">
            <w:pPr>
              <w:jc w:val="center"/>
              <w:rPr>
                <w:b/>
                <w:sz w:val="22"/>
                <w:szCs w:val="22"/>
                <w:lang w:val="sr-Cyrl-CS"/>
              </w:rPr>
            </w:pPr>
            <w:bookmarkStart w:id="12" w:name="Стандард10"/>
            <w:bookmarkEnd w:id="12"/>
            <w:r>
              <w:rPr>
                <w:b/>
                <w:sz w:val="22"/>
                <w:szCs w:val="22"/>
              </w:rPr>
              <w:lastRenderedPageBreak/>
              <w:t>Standard</w:t>
            </w:r>
            <w:r w:rsidR="00591885" w:rsidRPr="00584D79">
              <w:rPr>
                <w:b/>
                <w:sz w:val="22"/>
                <w:szCs w:val="22"/>
                <w:lang w:val="sr-Cyrl-CS"/>
              </w:rPr>
              <w:t xml:space="preserve"> 10</w:t>
            </w:r>
            <w:r w:rsidR="005040C9" w:rsidRPr="00584D79">
              <w:rPr>
                <w:b/>
                <w:sz w:val="22"/>
                <w:szCs w:val="22"/>
                <w:lang w:val="sr-Cyrl-CS"/>
              </w:rPr>
              <w:t>.</w:t>
            </w:r>
            <w:r w:rsidR="00591885" w:rsidRPr="00584D79">
              <w:rPr>
                <w:b/>
                <w:sz w:val="22"/>
                <w:szCs w:val="22"/>
                <w:lang w:val="sr-Cyrl-CS"/>
              </w:rPr>
              <w:t xml:space="preserve"> </w:t>
            </w:r>
            <w:r w:rsidRPr="0077445C">
              <w:rPr>
                <w:b/>
                <w:sz w:val="22"/>
                <w:szCs w:val="22"/>
                <w:lang w:val="sr-Cyrl-CS"/>
              </w:rPr>
              <w:t>Organizational and material resources</w:t>
            </w:r>
          </w:p>
          <w:p w:rsidR="00591885" w:rsidRPr="00D57586" w:rsidRDefault="00274951" w:rsidP="009D0A1E">
            <w:pPr>
              <w:jc w:val="both"/>
              <w:rPr>
                <w:sz w:val="22"/>
                <w:szCs w:val="22"/>
                <w:lang w:val="sr-Cyrl-CS"/>
              </w:rPr>
            </w:pPr>
            <w:r w:rsidRPr="00274951">
              <w:rPr>
                <w:sz w:val="22"/>
                <w:szCs w:val="22"/>
                <w:lang w:val="sr-Cyrl-CS"/>
              </w:rPr>
              <w:t>Appropriate human, spatial, technical-technological, library and other resources that are appropriate to the nature of the study program</w:t>
            </w:r>
            <w:r>
              <w:rPr>
                <w:sz w:val="22"/>
                <w:szCs w:val="22"/>
              </w:rPr>
              <w:t>me</w:t>
            </w:r>
            <w:r w:rsidRPr="00274951">
              <w:rPr>
                <w:sz w:val="22"/>
                <w:szCs w:val="22"/>
                <w:lang w:val="sr-Cyrl-CS"/>
              </w:rPr>
              <w:t xml:space="preserve"> and the projected number of students are provided for the implementation of the study program</w:t>
            </w:r>
            <w:r>
              <w:rPr>
                <w:sz w:val="22"/>
                <w:szCs w:val="22"/>
              </w:rPr>
              <w:t>me</w:t>
            </w:r>
            <w:r w:rsidRPr="00274951">
              <w:rPr>
                <w:sz w:val="22"/>
                <w:szCs w:val="22"/>
                <w:lang w:val="sr-Cyrl-CS"/>
              </w:rPr>
              <w:t>.</w:t>
            </w:r>
          </w:p>
        </w:tc>
      </w:tr>
      <w:tr w:rsidR="00490E46" w:rsidRPr="00D57586" w:rsidTr="00C14CE0">
        <w:tc>
          <w:tcPr>
            <w:tcW w:w="9290" w:type="dxa"/>
            <w:tcBorders>
              <w:bottom w:val="single" w:sz="12" w:space="0" w:color="auto"/>
            </w:tcBorders>
          </w:tcPr>
          <w:p w:rsidR="00946F1B" w:rsidRPr="00946F1B" w:rsidRDefault="00946F1B" w:rsidP="00946F1B">
            <w:pPr>
              <w:spacing w:after="120"/>
              <w:jc w:val="both"/>
              <w:rPr>
                <w:sz w:val="22"/>
                <w:szCs w:val="22"/>
                <w:lang w:val="en-CA"/>
              </w:rPr>
            </w:pPr>
            <w:r w:rsidRPr="00946F1B">
              <w:rPr>
                <w:sz w:val="22"/>
                <w:szCs w:val="22"/>
                <w:lang w:val="en-CA"/>
              </w:rPr>
              <w:t>For a total of 2375 students at all levels of study (Undergraduate</w:t>
            </w:r>
            <w:r w:rsidR="00126CFF">
              <w:rPr>
                <w:sz w:val="22"/>
                <w:szCs w:val="22"/>
                <w:lang w:val="en-CA"/>
              </w:rPr>
              <w:t xml:space="preserve"> </w:t>
            </w:r>
            <w:r w:rsidRPr="00946F1B">
              <w:rPr>
                <w:sz w:val="22"/>
                <w:szCs w:val="22"/>
                <w:lang w:val="en-CA"/>
              </w:rPr>
              <w:t>studies program Economics 475 * 4 years = 1900; Undergraduate studies program Economics 180 25 * 3 years = 75; Master course Economics 245 * 1 year = 245; Master course Advanced Business Data Analytics 25 * 2 year = 50; Doctoral course Economics 35 * 3 years = 105), the faculty has provided all the necessary resources.</w:t>
            </w:r>
          </w:p>
          <w:p w:rsidR="00946F1B" w:rsidRPr="00946F1B" w:rsidRDefault="00946F1B" w:rsidP="00946F1B">
            <w:pPr>
              <w:spacing w:after="120"/>
              <w:jc w:val="both"/>
              <w:rPr>
                <w:sz w:val="22"/>
                <w:szCs w:val="22"/>
                <w:lang w:val="en-CA"/>
              </w:rPr>
            </w:pPr>
            <w:r w:rsidRPr="00946F1B">
              <w:rPr>
                <w:sz w:val="22"/>
                <w:szCs w:val="22"/>
                <w:lang w:val="en-CA"/>
              </w:rPr>
              <w:t xml:space="preserve">The faculty employs 59 teachers and 2 associates who perform teaching and research work. For the realization of the study program of master's academic studies “Advanced Data Analytics in Business”, the faculty hires 22 teachers and </w:t>
            </w:r>
            <w:r w:rsidR="0024641F">
              <w:rPr>
                <w:sz w:val="22"/>
                <w:szCs w:val="22"/>
              </w:rPr>
              <w:t>1</w:t>
            </w:r>
            <w:r w:rsidR="0024641F">
              <w:rPr>
                <w:sz w:val="22"/>
                <w:szCs w:val="22"/>
                <w:lang w:val="en-CA"/>
              </w:rPr>
              <w:t xml:space="preserve"> associate</w:t>
            </w:r>
            <w:r w:rsidRPr="00946F1B">
              <w:rPr>
                <w:sz w:val="22"/>
                <w:szCs w:val="22"/>
                <w:lang w:val="en-CA"/>
              </w:rPr>
              <w:t xml:space="preserve"> with the necessary scientific and professional qualifications. The structure of teachers engaged in the mentioned study program is as follows: 12 full professors, </w:t>
            </w:r>
            <w:r w:rsidR="0024641F">
              <w:rPr>
                <w:sz w:val="22"/>
                <w:szCs w:val="22"/>
              </w:rPr>
              <w:t>6</w:t>
            </w:r>
            <w:r w:rsidRPr="00946F1B">
              <w:rPr>
                <w:sz w:val="22"/>
                <w:szCs w:val="22"/>
                <w:lang w:val="en-CA"/>
              </w:rPr>
              <w:t xml:space="preserve"> associate professors, </w:t>
            </w:r>
            <w:r w:rsidR="0024641F">
              <w:rPr>
                <w:sz w:val="22"/>
                <w:szCs w:val="22"/>
              </w:rPr>
              <w:t>4</w:t>
            </w:r>
            <w:r w:rsidRPr="00946F1B">
              <w:rPr>
                <w:sz w:val="22"/>
                <w:szCs w:val="22"/>
                <w:lang w:val="en-CA"/>
              </w:rPr>
              <w:t xml:space="preserve"> assistant professors, and </w:t>
            </w:r>
            <w:r w:rsidR="0024641F">
              <w:rPr>
                <w:sz w:val="22"/>
                <w:szCs w:val="22"/>
              </w:rPr>
              <w:t>1</w:t>
            </w:r>
            <w:r w:rsidRPr="00946F1B">
              <w:rPr>
                <w:sz w:val="22"/>
                <w:szCs w:val="22"/>
                <w:lang w:val="en-CA"/>
              </w:rPr>
              <w:t xml:space="preserve"> associate.</w:t>
            </w:r>
          </w:p>
          <w:p w:rsidR="00946F1B" w:rsidRPr="00946F1B" w:rsidRDefault="00946F1B" w:rsidP="00946F1B">
            <w:pPr>
              <w:spacing w:after="120"/>
              <w:jc w:val="both"/>
              <w:rPr>
                <w:sz w:val="22"/>
                <w:szCs w:val="22"/>
                <w:lang w:val="en-CA"/>
              </w:rPr>
            </w:pPr>
            <w:r w:rsidRPr="00946F1B">
              <w:rPr>
                <w:sz w:val="22"/>
                <w:szCs w:val="22"/>
                <w:lang w:val="en-CA"/>
              </w:rPr>
              <w:t>The faculty has provided adequate space for quality teaching in master's academic studies. The space meets all relevant technical-technological and hygienic requirements and appropriate construction and use permits have been provided for it.</w:t>
            </w:r>
            <w:r w:rsidR="00063EFA">
              <w:rPr>
                <w:sz w:val="22"/>
                <w:szCs w:val="22"/>
                <w:lang w:val="en-CA"/>
              </w:rPr>
              <w:t xml:space="preserve"> </w:t>
            </w:r>
            <w:r w:rsidR="00063EFA" w:rsidRPr="00063EFA">
              <w:rPr>
                <w:sz w:val="22"/>
                <w:szCs w:val="22"/>
                <w:lang w:val="en-CA"/>
              </w:rPr>
              <w:t xml:space="preserve">All premises are </w:t>
            </w:r>
            <w:r w:rsidR="00063EFA">
              <w:rPr>
                <w:sz w:val="22"/>
                <w:szCs w:val="22"/>
                <w:lang w:val="en-CA"/>
              </w:rPr>
              <w:t>addressed</w:t>
            </w:r>
            <w:r w:rsidR="00063EFA" w:rsidRPr="00063EFA">
              <w:rPr>
                <w:sz w:val="22"/>
                <w:szCs w:val="22"/>
                <w:lang w:val="en-CA"/>
              </w:rPr>
              <w:t xml:space="preserve"> at </w:t>
            </w:r>
            <w:proofErr w:type="spellStart"/>
            <w:r w:rsidR="00063EFA" w:rsidRPr="00063EFA">
              <w:rPr>
                <w:sz w:val="22"/>
                <w:szCs w:val="22"/>
                <w:lang w:val="en-CA"/>
              </w:rPr>
              <w:t>Trg</w:t>
            </w:r>
            <w:proofErr w:type="spellEnd"/>
            <w:r w:rsidR="00063EFA" w:rsidRPr="00063EFA">
              <w:rPr>
                <w:sz w:val="22"/>
                <w:szCs w:val="22"/>
                <w:lang w:val="en-CA"/>
              </w:rPr>
              <w:t xml:space="preserve"> </w:t>
            </w:r>
            <w:proofErr w:type="spellStart"/>
            <w:r w:rsidR="00063EFA" w:rsidRPr="00063EFA">
              <w:rPr>
                <w:sz w:val="22"/>
                <w:szCs w:val="22"/>
                <w:lang w:val="en-CA"/>
              </w:rPr>
              <w:t>kralja</w:t>
            </w:r>
            <w:proofErr w:type="spellEnd"/>
            <w:r w:rsidR="00063EFA" w:rsidRPr="00063EFA">
              <w:rPr>
                <w:sz w:val="22"/>
                <w:szCs w:val="22"/>
                <w:lang w:val="en-CA"/>
              </w:rPr>
              <w:t xml:space="preserve"> Aleksandra 11 in </w:t>
            </w:r>
            <w:proofErr w:type="spellStart"/>
            <w:r w:rsidR="00063EFA" w:rsidRPr="00063EFA">
              <w:rPr>
                <w:sz w:val="22"/>
                <w:szCs w:val="22"/>
                <w:lang w:val="en-CA"/>
              </w:rPr>
              <w:t>Niš</w:t>
            </w:r>
            <w:proofErr w:type="spellEnd"/>
            <w:r w:rsidR="00063EFA" w:rsidRPr="00063EFA">
              <w:rPr>
                <w:sz w:val="22"/>
                <w:szCs w:val="22"/>
                <w:lang w:val="en-CA"/>
              </w:rPr>
              <w:t>.</w:t>
            </w:r>
            <w:r w:rsidR="00063EFA">
              <w:rPr>
                <w:sz w:val="22"/>
                <w:szCs w:val="22"/>
                <w:lang w:val="en-CA"/>
              </w:rPr>
              <w:t xml:space="preserve"> For </w:t>
            </w:r>
            <w:r w:rsidR="00063EFA" w:rsidRPr="00063EFA">
              <w:rPr>
                <w:sz w:val="22"/>
                <w:szCs w:val="22"/>
                <w:lang w:val="en-CA"/>
              </w:rPr>
              <w:t>persons with special needs is ensured</w:t>
            </w:r>
            <w:r w:rsidR="00AD698B">
              <w:rPr>
                <w:sz w:val="22"/>
                <w:szCs w:val="22"/>
                <w:lang w:val="en-CA"/>
              </w:rPr>
              <w:t xml:space="preserve"> conditions for their</w:t>
            </w:r>
            <w:r w:rsidR="00063EFA" w:rsidRPr="00063EFA">
              <w:rPr>
                <w:sz w:val="22"/>
                <w:szCs w:val="22"/>
                <w:lang w:val="en-CA"/>
              </w:rPr>
              <w:t xml:space="preserve"> </w:t>
            </w:r>
            <w:r w:rsidR="00063EFA">
              <w:rPr>
                <w:sz w:val="22"/>
                <w:szCs w:val="22"/>
                <w:lang w:val="en-CA"/>
              </w:rPr>
              <w:t>u</w:t>
            </w:r>
            <w:r w:rsidR="00063EFA" w:rsidRPr="00063EFA">
              <w:rPr>
                <w:sz w:val="22"/>
                <w:szCs w:val="22"/>
                <w:lang w:val="en-CA"/>
              </w:rPr>
              <w:t xml:space="preserve">nhindered movement (access ramp, elevator, </w:t>
            </w:r>
            <w:proofErr w:type="gramStart"/>
            <w:r w:rsidR="00063EFA" w:rsidRPr="00063EFA">
              <w:rPr>
                <w:sz w:val="22"/>
                <w:szCs w:val="22"/>
                <w:lang w:val="en-CA"/>
              </w:rPr>
              <w:t>toilet</w:t>
            </w:r>
            <w:proofErr w:type="gramEnd"/>
            <w:r w:rsidR="00063EFA" w:rsidRPr="00063EFA">
              <w:rPr>
                <w:sz w:val="22"/>
                <w:szCs w:val="22"/>
                <w:lang w:val="en-CA"/>
              </w:rPr>
              <w:t>).</w:t>
            </w:r>
          </w:p>
          <w:p w:rsidR="00946F1B" w:rsidRPr="00946F1B" w:rsidRDefault="00946F1B" w:rsidP="00946F1B">
            <w:pPr>
              <w:spacing w:after="120"/>
              <w:jc w:val="both"/>
              <w:rPr>
                <w:sz w:val="22"/>
                <w:szCs w:val="22"/>
                <w:lang w:val="en-CA"/>
              </w:rPr>
            </w:pPr>
            <w:r w:rsidRPr="00946F1B">
              <w:rPr>
                <w:sz w:val="22"/>
                <w:szCs w:val="22"/>
                <w:lang w:val="en-CA"/>
              </w:rPr>
              <w:t>Students can use the student reading room (100.51 m2) with 72 seats and the library (261.13 m2). For the needs of the study program, the required number and structure of titles are provided.</w:t>
            </w:r>
            <w:r w:rsidR="00063EFA">
              <w:rPr>
                <w:sz w:val="22"/>
                <w:szCs w:val="22"/>
                <w:lang w:val="en-CA"/>
              </w:rPr>
              <w:t xml:space="preserve"> </w:t>
            </w:r>
            <w:r w:rsidR="00063EFA" w:rsidRPr="00063EFA">
              <w:rPr>
                <w:sz w:val="22"/>
                <w:szCs w:val="22"/>
                <w:lang w:val="en-CA"/>
              </w:rPr>
              <w:t>High-quality wireless internet is available to students</w:t>
            </w:r>
          </w:p>
          <w:p w:rsidR="00490E46" w:rsidRPr="00946F1B" w:rsidRDefault="00946F1B" w:rsidP="00946F1B">
            <w:pPr>
              <w:spacing w:after="120"/>
              <w:jc w:val="both"/>
              <w:rPr>
                <w:sz w:val="22"/>
                <w:szCs w:val="22"/>
                <w:lang w:val="sr-Cyrl-CS"/>
              </w:rPr>
            </w:pPr>
            <w:r w:rsidRPr="00946F1B">
              <w:rPr>
                <w:sz w:val="22"/>
                <w:szCs w:val="22"/>
                <w:lang w:val="en-CA"/>
              </w:rPr>
              <w:t>The faculty has modern equipment (personal computers, laptops, printers, scanners, projectors,</w:t>
            </w:r>
            <w:r w:rsidR="00063EFA">
              <w:rPr>
                <w:sz w:val="22"/>
                <w:szCs w:val="22"/>
                <w:lang w:val="en-CA"/>
              </w:rPr>
              <w:t xml:space="preserve"> smart boards,</w:t>
            </w:r>
            <w:r w:rsidRPr="00946F1B">
              <w:rPr>
                <w:sz w:val="22"/>
                <w:szCs w:val="22"/>
                <w:lang w:val="en-CA"/>
              </w:rPr>
              <w:t xml:space="preserve"> etc. equipment</w:t>
            </w:r>
            <w:proofErr w:type="gramStart"/>
            <w:r w:rsidRPr="00946F1B">
              <w:rPr>
                <w:sz w:val="22"/>
                <w:szCs w:val="22"/>
                <w:lang w:val="en-CA"/>
              </w:rPr>
              <w:t xml:space="preserve">) </w:t>
            </w:r>
            <w:r w:rsidR="00126CFF">
              <w:rPr>
                <w:sz w:val="22"/>
                <w:szCs w:val="22"/>
                <w:lang w:val="en-CA"/>
              </w:rPr>
              <w:t xml:space="preserve"> </w:t>
            </w:r>
            <w:proofErr w:type="spellStart"/>
            <w:r w:rsidR="0024641F">
              <w:rPr>
                <w:sz w:val="22"/>
                <w:szCs w:val="22"/>
                <w:lang w:val="en-CA"/>
              </w:rPr>
              <w:t>necess</w:t>
            </w:r>
            <w:proofErr w:type="spellEnd"/>
            <w:r w:rsidR="0024641F">
              <w:rPr>
                <w:sz w:val="22"/>
                <w:szCs w:val="22"/>
              </w:rPr>
              <w:t>а</w:t>
            </w:r>
            <w:proofErr w:type="spellStart"/>
            <w:r w:rsidRPr="00946F1B">
              <w:rPr>
                <w:sz w:val="22"/>
                <w:szCs w:val="22"/>
                <w:lang w:val="en-CA"/>
              </w:rPr>
              <w:t>ry</w:t>
            </w:r>
            <w:proofErr w:type="spellEnd"/>
            <w:proofErr w:type="gramEnd"/>
            <w:r w:rsidRPr="00946F1B">
              <w:rPr>
                <w:sz w:val="22"/>
                <w:szCs w:val="22"/>
                <w:lang w:val="en-CA"/>
              </w:rPr>
              <w:t xml:space="preserve"> for teaching, according to the adopted programs for individual subjects and the functioning of the integrated information system.</w:t>
            </w:r>
          </w:p>
        </w:tc>
      </w:tr>
      <w:tr w:rsidR="00490E46" w:rsidRPr="00D57586" w:rsidTr="00C14CE0">
        <w:trPr>
          <w:trHeight w:val="3246"/>
        </w:trPr>
        <w:tc>
          <w:tcPr>
            <w:tcW w:w="9290" w:type="dxa"/>
            <w:shd w:val="clear" w:color="auto" w:fill="F2F2F2"/>
          </w:tcPr>
          <w:p w:rsidR="00490E46" w:rsidRPr="00D57586" w:rsidRDefault="0077445C" w:rsidP="00C14CE0">
            <w:pPr>
              <w:pBdr>
                <w:bottom w:val="single" w:sz="6" w:space="1" w:color="auto"/>
              </w:pBdr>
              <w:jc w:val="both"/>
              <w:rPr>
                <w:sz w:val="22"/>
                <w:szCs w:val="22"/>
                <w:lang w:val="sr-Cyrl-CS"/>
              </w:rPr>
            </w:pPr>
            <w:r>
              <w:rPr>
                <w:b/>
                <w:sz w:val="22"/>
                <w:szCs w:val="22"/>
              </w:rPr>
              <w:t>Attachments for standard</w:t>
            </w:r>
            <w:r w:rsidRPr="00D57586">
              <w:rPr>
                <w:b/>
                <w:sz w:val="22"/>
                <w:szCs w:val="22"/>
                <w:lang w:val="sr-Cyrl-CS"/>
              </w:rPr>
              <w:t xml:space="preserve"> </w:t>
            </w:r>
            <w:r w:rsidR="00490E46" w:rsidRPr="00D57586">
              <w:rPr>
                <w:b/>
                <w:sz w:val="22"/>
                <w:szCs w:val="22"/>
                <w:lang w:val="sr-Cyrl-CS"/>
              </w:rPr>
              <w:t>10:</w:t>
            </w:r>
            <w:r w:rsidR="00490E46" w:rsidRPr="00D57586">
              <w:rPr>
                <w:sz w:val="22"/>
                <w:szCs w:val="22"/>
                <w:lang w:val="sr-Cyrl-CS"/>
              </w:rPr>
              <w:t xml:space="preserve"> </w:t>
            </w:r>
          </w:p>
          <w:p w:rsidR="00490E46" w:rsidRPr="00D57586" w:rsidRDefault="0077445C" w:rsidP="00C14CE0">
            <w:pPr>
              <w:rPr>
                <w:color w:val="000000"/>
                <w:sz w:val="22"/>
                <w:szCs w:val="22"/>
                <w:lang w:val="sr-Cyrl-CS"/>
              </w:rPr>
            </w:pPr>
            <w:r>
              <w:rPr>
                <w:b/>
                <w:sz w:val="22"/>
                <w:szCs w:val="22"/>
              </w:rPr>
              <w:t>Table</w:t>
            </w:r>
            <w:r w:rsidR="00490E46" w:rsidRPr="0077445C">
              <w:rPr>
                <w:b/>
                <w:sz w:val="22"/>
                <w:szCs w:val="22"/>
                <w:lang w:val="sr-Cyrl-CS"/>
              </w:rPr>
              <w:t xml:space="preserve"> 10.1.</w:t>
            </w:r>
            <w:r w:rsidR="00490E46" w:rsidRPr="00D57586">
              <w:rPr>
                <w:color w:val="000000"/>
                <w:sz w:val="22"/>
                <w:szCs w:val="22"/>
                <w:lang w:val="sr-Cyrl-CS"/>
              </w:rPr>
              <w:t xml:space="preserve"> </w:t>
            </w:r>
            <w:r w:rsidR="009228AB" w:rsidRPr="009228AB">
              <w:rPr>
                <w:color w:val="000000"/>
                <w:sz w:val="22"/>
                <w:szCs w:val="22"/>
                <w:lang w:val="sr-Cyrl-CS"/>
              </w:rPr>
              <w:t>List of rooms with an area in the higher education institution where the study program</w:t>
            </w:r>
            <w:r w:rsidR="009228AB">
              <w:rPr>
                <w:color w:val="000000"/>
                <w:sz w:val="22"/>
                <w:szCs w:val="22"/>
              </w:rPr>
              <w:t>me</w:t>
            </w:r>
            <w:r w:rsidR="009228AB" w:rsidRPr="009228AB">
              <w:rPr>
                <w:color w:val="000000"/>
                <w:sz w:val="22"/>
                <w:szCs w:val="22"/>
                <w:lang w:val="sr-Cyrl-CS"/>
              </w:rPr>
              <w:t xml:space="preserve"> is taught.</w:t>
            </w:r>
          </w:p>
          <w:p w:rsidR="00490E46" w:rsidRPr="00D57586" w:rsidRDefault="0077445C" w:rsidP="00C14CE0">
            <w:pPr>
              <w:rPr>
                <w:color w:val="000000"/>
                <w:sz w:val="22"/>
                <w:szCs w:val="22"/>
                <w:lang w:val="sr-Cyrl-CS"/>
              </w:rPr>
            </w:pPr>
            <w:r>
              <w:rPr>
                <w:b/>
                <w:sz w:val="22"/>
                <w:szCs w:val="22"/>
              </w:rPr>
              <w:t>Table</w:t>
            </w:r>
            <w:r w:rsidR="00490E46" w:rsidRPr="0077445C">
              <w:rPr>
                <w:b/>
                <w:sz w:val="22"/>
                <w:szCs w:val="22"/>
                <w:lang w:val="sr-Cyrl-CS"/>
              </w:rPr>
              <w:t xml:space="preserve"> 10.2.</w:t>
            </w:r>
            <w:r w:rsidR="00490E46" w:rsidRPr="00D57586">
              <w:rPr>
                <w:color w:val="000000"/>
                <w:sz w:val="22"/>
                <w:szCs w:val="22"/>
                <w:lang w:val="sr-Cyrl-CS"/>
              </w:rPr>
              <w:t xml:space="preserve"> </w:t>
            </w:r>
            <w:r w:rsidR="009228AB" w:rsidRPr="009228AB">
              <w:rPr>
                <w:color w:val="000000"/>
                <w:sz w:val="22"/>
                <w:szCs w:val="22"/>
                <w:lang w:val="sr-Cyrl-CS"/>
              </w:rPr>
              <w:t>List of equipment for the study program</w:t>
            </w:r>
            <w:r w:rsidR="009228AB">
              <w:rPr>
                <w:color w:val="000000"/>
                <w:sz w:val="22"/>
                <w:szCs w:val="22"/>
              </w:rPr>
              <w:t>me</w:t>
            </w:r>
            <w:r w:rsidR="009228AB" w:rsidRPr="009228AB">
              <w:rPr>
                <w:color w:val="000000"/>
                <w:sz w:val="22"/>
                <w:szCs w:val="22"/>
                <w:lang w:val="sr-Cyrl-CS"/>
              </w:rPr>
              <w:t>.</w:t>
            </w:r>
          </w:p>
          <w:p w:rsidR="00490E46" w:rsidRPr="00D57586" w:rsidRDefault="00C7557F" w:rsidP="00C14CE0">
            <w:pPr>
              <w:rPr>
                <w:color w:val="000000"/>
                <w:sz w:val="22"/>
                <w:szCs w:val="22"/>
                <w:lang w:val="sr-Cyrl-CS"/>
              </w:rPr>
            </w:pPr>
            <w:hyperlink r:id="rId34" w:history="1">
              <w:r w:rsidR="0077445C" w:rsidRPr="008A3A77">
                <w:rPr>
                  <w:rStyle w:val="Hyperlink"/>
                  <w:b/>
                  <w:sz w:val="22"/>
                  <w:szCs w:val="22"/>
                </w:rPr>
                <w:t>Table</w:t>
              </w:r>
              <w:r w:rsidR="00490E46" w:rsidRPr="008A3A77">
                <w:rPr>
                  <w:rStyle w:val="Hyperlink"/>
                  <w:b/>
                  <w:sz w:val="22"/>
                  <w:szCs w:val="22"/>
                  <w:lang w:val="sr-Cyrl-CS"/>
                </w:rPr>
                <w:t xml:space="preserve"> 10.3.</w:t>
              </w:r>
            </w:hyperlink>
            <w:r w:rsidR="00490E46" w:rsidRPr="00D57586">
              <w:rPr>
                <w:color w:val="000000"/>
                <w:sz w:val="22"/>
                <w:szCs w:val="22"/>
                <w:lang w:val="sr-Cyrl-CS"/>
              </w:rPr>
              <w:t xml:space="preserve"> </w:t>
            </w:r>
            <w:r w:rsidR="009228AB" w:rsidRPr="009228AB">
              <w:rPr>
                <w:color w:val="000000"/>
                <w:sz w:val="22"/>
                <w:szCs w:val="22"/>
                <w:lang w:val="sr-Cyrl-CS"/>
              </w:rPr>
              <w:t>List of library units relevant to the study program</w:t>
            </w:r>
            <w:r w:rsidR="009228AB">
              <w:rPr>
                <w:color w:val="000000"/>
                <w:sz w:val="22"/>
                <w:szCs w:val="22"/>
              </w:rPr>
              <w:t>me</w:t>
            </w:r>
            <w:r w:rsidR="009228AB" w:rsidRPr="009228AB">
              <w:rPr>
                <w:color w:val="000000"/>
                <w:sz w:val="22"/>
                <w:szCs w:val="22"/>
                <w:lang w:val="sr-Cyrl-CS"/>
              </w:rPr>
              <w:t>.</w:t>
            </w:r>
            <w:r w:rsidR="00490E46" w:rsidRPr="00D57586">
              <w:rPr>
                <w:color w:val="000000"/>
                <w:sz w:val="22"/>
                <w:szCs w:val="22"/>
                <w:lang w:val="sr-Cyrl-CS"/>
              </w:rPr>
              <w:t xml:space="preserve"> </w:t>
            </w:r>
          </w:p>
          <w:p w:rsidR="00490E46" w:rsidRPr="00D57586" w:rsidRDefault="0077445C" w:rsidP="00C14CE0">
            <w:pPr>
              <w:rPr>
                <w:color w:val="000000"/>
                <w:sz w:val="22"/>
                <w:szCs w:val="22"/>
                <w:lang w:val="sr-Cyrl-CS"/>
              </w:rPr>
            </w:pPr>
            <w:r>
              <w:rPr>
                <w:b/>
                <w:sz w:val="22"/>
                <w:szCs w:val="22"/>
              </w:rPr>
              <w:t>Table</w:t>
            </w:r>
            <w:r w:rsidR="00490E46" w:rsidRPr="0077445C">
              <w:rPr>
                <w:b/>
                <w:sz w:val="22"/>
                <w:szCs w:val="22"/>
                <w:lang w:val="sr-Cyrl-CS"/>
              </w:rPr>
              <w:t xml:space="preserve"> 10.4.</w:t>
            </w:r>
            <w:r w:rsidR="00490E46" w:rsidRPr="00D57586">
              <w:rPr>
                <w:color w:val="000000"/>
                <w:sz w:val="22"/>
                <w:szCs w:val="22"/>
                <w:lang w:val="sr-Cyrl-CS"/>
              </w:rPr>
              <w:t xml:space="preserve"> </w:t>
            </w:r>
            <w:r w:rsidR="009228AB" w:rsidRPr="009228AB">
              <w:rPr>
                <w:color w:val="000000"/>
                <w:sz w:val="22"/>
                <w:szCs w:val="22"/>
                <w:lang w:val="sr-Cyrl-CS"/>
              </w:rPr>
              <w:t>List of textbooks available to students in the study program</w:t>
            </w:r>
            <w:r w:rsidR="009228AB">
              <w:rPr>
                <w:color w:val="000000"/>
                <w:sz w:val="22"/>
                <w:szCs w:val="22"/>
              </w:rPr>
              <w:t>me</w:t>
            </w:r>
            <w:r w:rsidR="009228AB" w:rsidRPr="009228AB">
              <w:rPr>
                <w:color w:val="000000"/>
                <w:sz w:val="22"/>
                <w:szCs w:val="22"/>
                <w:lang w:val="sr-Cyrl-CS"/>
              </w:rPr>
              <w:t>.</w:t>
            </w:r>
            <w:r w:rsidR="00490E46" w:rsidRPr="00D57586">
              <w:rPr>
                <w:color w:val="000000"/>
                <w:sz w:val="22"/>
                <w:szCs w:val="22"/>
                <w:lang w:val="sr-Cyrl-CS"/>
              </w:rPr>
              <w:t xml:space="preserve"> </w:t>
            </w:r>
          </w:p>
          <w:p w:rsidR="00490E46" w:rsidRPr="00D57586" w:rsidRDefault="0077445C" w:rsidP="00C14CE0">
            <w:pPr>
              <w:pBdr>
                <w:bottom w:val="single" w:sz="6" w:space="1" w:color="auto"/>
              </w:pBdr>
              <w:rPr>
                <w:sz w:val="22"/>
                <w:szCs w:val="22"/>
                <w:lang w:val="sr-Cyrl-CS"/>
              </w:rPr>
            </w:pPr>
            <w:r>
              <w:rPr>
                <w:b/>
                <w:sz w:val="22"/>
                <w:szCs w:val="22"/>
              </w:rPr>
              <w:t>Table</w:t>
            </w:r>
            <w:r w:rsidR="00490E46" w:rsidRPr="0077445C">
              <w:rPr>
                <w:b/>
                <w:sz w:val="22"/>
                <w:szCs w:val="22"/>
                <w:lang w:val="sr-Cyrl-CS"/>
              </w:rPr>
              <w:t xml:space="preserve"> 10.5.</w:t>
            </w:r>
            <w:r w:rsidR="00490E46" w:rsidRPr="00D57586">
              <w:rPr>
                <w:color w:val="000000"/>
                <w:sz w:val="22"/>
                <w:szCs w:val="22"/>
                <w:lang w:val="sr-Cyrl-CS"/>
              </w:rPr>
              <w:t xml:space="preserve"> </w:t>
            </w:r>
            <w:r w:rsidR="009228AB" w:rsidRPr="009228AB">
              <w:rPr>
                <w:color w:val="000000"/>
                <w:sz w:val="22"/>
                <w:szCs w:val="22"/>
                <w:lang w:val="sr-Cyrl-CS"/>
              </w:rPr>
              <w:t>Coverage of compulsory subjects by literature (books, collections, practicums ...), which are in the library or are on sale.</w:t>
            </w:r>
          </w:p>
          <w:p w:rsidR="00490E46" w:rsidRPr="00D57586" w:rsidRDefault="0077445C" w:rsidP="00C14CE0">
            <w:pPr>
              <w:jc w:val="both"/>
              <w:rPr>
                <w:sz w:val="22"/>
                <w:szCs w:val="22"/>
                <w:lang w:val="sr-Cyrl-CS"/>
              </w:rPr>
            </w:pPr>
            <w:r>
              <w:rPr>
                <w:b/>
                <w:sz w:val="22"/>
                <w:szCs w:val="22"/>
              </w:rPr>
              <w:t>Attachment</w:t>
            </w:r>
            <w:r w:rsidR="00490E46" w:rsidRPr="0077445C">
              <w:rPr>
                <w:b/>
                <w:sz w:val="22"/>
                <w:szCs w:val="22"/>
                <w:lang w:val="sr-Cyrl-CS"/>
              </w:rPr>
              <w:t xml:space="preserve"> 10.1.</w:t>
            </w:r>
            <w:r w:rsidR="00490E46" w:rsidRPr="00D57586">
              <w:rPr>
                <w:sz w:val="22"/>
                <w:szCs w:val="22"/>
                <w:lang w:val="sr-Cyrl-CS"/>
              </w:rPr>
              <w:t xml:space="preserve"> </w:t>
            </w:r>
            <w:r w:rsidR="009C091D" w:rsidRPr="009C091D">
              <w:rPr>
                <w:sz w:val="22"/>
                <w:szCs w:val="22"/>
                <w:lang w:val="sr-Cyrl-CS"/>
              </w:rPr>
              <w:t>Proof of ownership, contracts of use or leases.</w:t>
            </w:r>
          </w:p>
          <w:p w:rsidR="00490E46" w:rsidRPr="00D57586" w:rsidRDefault="0077445C" w:rsidP="00C14CE0">
            <w:pPr>
              <w:jc w:val="both"/>
              <w:rPr>
                <w:sz w:val="22"/>
                <w:szCs w:val="22"/>
                <w:lang w:val="sr-Cyrl-CS"/>
              </w:rPr>
            </w:pPr>
            <w:r>
              <w:rPr>
                <w:b/>
                <w:sz w:val="22"/>
                <w:szCs w:val="22"/>
              </w:rPr>
              <w:t>Attachment</w:t>
            </w:r>
            <w:r w:rsidR="00490E46" w:rsidRPr="0077445C">
              <w:rPr>
                <w:b/>
                <w:sz w:val="22"/>
                <w:szCs w:val="22"/>
                <w:lang w:val="sr-Cyrl-CS"/>
              </w:rPr>
              <w:t xml:space="preserve"> 10.2.</w:t>
            </w:r>
            <w:r w:rsidR="00490E46" w:rsidRPr="00D57586">
              <w:rPr>
                <w:sz w:val="22"/>
                <w:szCs w:val="22"/>
                <w:lang w:val="sr-Cyrl-CS"/>
              </w:rPr>
              <w:t xml:space="preserve"> </w:t>
            </w:r>
            <w:r w:rsidR="009C091D" w:rsidRPr="009C091D">
              <w:rPr>
                <w:sz w:val="22"/>
                <w:szCs w:val="22"/>
                <w:lang w:val="sr-Cyrl-CS"/>
              </w:rPr>
              <w:t>Excerpt from the inventory book.</w:t>
            </w:r>
            <w:r w:rsidR="00490E46" w:rsidRPr="00D57586">
              <w:rPr>
                <w:sz w:val="22"/>
                <w:szCs w:val="22"/>
                <w:lang w:val="sr-Cyrl-CS"/>
              </w:rPr>
              <w:t xml:space="preserve"> </w:t>
            </w:r>
          </w:p>
          <w:p w:rsidR="00490E46" w:rsidRPr="00D57586" w:rsidRDefault="0077445C" w:rsidP="00C14CE0">
            <w:pPr>
              <w:jc w:val="both"/>
              <w:rPr>
                <w:sz w:val="22"/>
                <w:szCs w:val="22"/>
                <w:lang w:val="sr-Cyrl-CS"/>
              </w:rPr>
            </w:pPr>
            <w:r>
              <w:rPr>
                <w:b/>
                <w:sz w:val="22"/>
                <w:szCs w:val="22"/>
              </w:rPr>
              <w:t>Attachment</w:t>
            </w:r>
            <w:r w:rsidR="00490E46" w:rsidRPr="0077445C">
              <w:rPr>
                <w:b/>
                <w:sz w:val="22"/>
                <w:szCs w:val="22"/>
                <w:lang w:val="sr-Cyrl-CS"/>
              </w:rPr>
              <w:t xml:space="preserve"> 10.3.</w:t>
            </w:r>
            <w:r w:rsidR="00490E46" w:rsidRPr="00D57586">
              <w:rPr>
                <w:sz w:val="22"/>
                <w:szCs w:val="22"/>
                <w:lang w:val="sr-Cyrl-CS"/>
              </w:rPr>
              <w:t xml:space="preserve"> </w:t>
            </w:r>
            <w:r w:rsidR="009C091D" w:rsidRPr="009C091D">
              <w:rPr>
                <w:sz w:val="22"/>
                <w:szCs w:val="22"/>
                <w:lang w:val="sr-Cyrl-CS"/>
              </w:rPr>
              <w:t>Proof of possession of information technology, number of internet connections, etc. (these attachments are the same as the attachments given in the documentation for accreditation of the institution, they are attached to the program only in the electronic version).</w:t>
            </w:r>
          </w:p>
        </w:tc>
      </w:tr>
    </w:tbl>
    <w:p w:rsidR="00591885" w:rsidRPr="00D57586" w:rsidRDefault="00591885" w:rsidP="009D0A1E">
      <w:pPr>
        <w:rPr>
          <w:sz w:val="22"/>
          <w:szCs w:val="22"/>
          <w:lang w:val="sr-Cyrl-CS"/>
        </w:rPr>
      </w:pPr>
    </w:p>
    <w:p w:rsidR="00777AA9" w:rsidRPr="00D57586" w:rsidRDefault="00777AA9" w:rsidP="009D0A1E">
      <w:pPr>
        <w:rPr>
          <w:sz w:val="22"/>
          <w:szCs w:val="22"/>
          <w:lang w:val="sr-Cyrl-CS"/>
        </w:rPr>
        <w:sectPr w:rsidR="00777AA9" w:rsidRPr="00D57586" w:rsidSect="003D34BD">
          <w:pgSz w:w="11909" w:h="16834" w:code="9"/>
          <w:pgMar w:top="1134" w:right="1134" w:bottom="1134" w:left="1701" w:header="720" w:footer="720" w:gutter="0"/>
          <w:cols w:space="720"/>
          <w:docGrid w:linePitch="360"/>
        </w:sect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9290"/>
      </w:tblGrid>
      <w:tr w:rsidR="00591885" w:rsidRPr="00D57586" w:rsidTr="00AA1787">
        <w:tc>
          <w:tcPr>
            <w:tcW w:w="9290" w:type="dxa"/>
            <w:shd w:val="clear" w:color="auto" w:fill="E0E0E0"/>
            <w:vAlign w:val="center"/>
          </w:tcPr>
          <w:p w:rsidR="00591885" w:rsidRPr="00B75C11" w:rsidRDefault="00B75C11" w:rsidP="00A302D2">
            <w:pPr>
              <w:jc w:val="center"/>
              <w:rPr>
                <w:b/>
                <w:sz w:val="22"/>
                <w:szCs w:val="22"/>
              </w:rPr>
            </w:pPr>
            <w:bookmarkStart w:id="13" w:name="Стандард11"/>
            <w:bookmarkEnd w:id="13"/>
            <w:r>
              <w:rPr>
                <w:b/>
                <w:sz w:val="22"/>
                <w:szCs w:val="22"/>
              </w:rPr>
              <w:lastRenderedPageBreak/>
              <w:t>Standard</w:t>
            </w:r>
            <w:r w:rsidR="00591885" w:rsidRPr="00D57586">
              <w:rPr>
                <w:b/>
                <w:sz w:val="22"/>
                <w:szCs w:val="22"/>
                <w:lang w:val="sr-Cyrl-CS"/>
              </w:rPr>
              <w:t xml:space="preserve"> 11</w:t>
            </w:r>
            <w:r w:rsidR="00782CE1" w:rsidRPr="00D57586">
              <w:rPr>
                <w:b/>
                <w:sz w:val="22"/>
                <w:szCs w:val="22"/>
                <w:lang w:val="sr-Cyrl-CS"/>
              </w:rPr>
              <w:t>.</w:t>
            </w:r>
            <w:r w:rsidR="00591885" w:rsidRPr="00D57586">
              <w:rPr>
                <w:b/>
                <w:sz w:val="22"/>
                <w:szCs w:val="22"/>
                <w:lang w:val="sr-Cyrl-CS"/>
              </w:rPr>
              <w:t xml:space="preserve"> </w:t>
            </w:r>
            <w:r>
              <w:rPr>
                <w:b/>
                <w:sz w:val="22"/>
                <w:szCs w:val="22"/>
              </w:rPr>
              <w:t>Quality control</w:t>
            </w:r>
          </w:p>
          <w:p w:rsidR="00591885" w:rsidRPr="00D57586" w:rsidRDefault="00B75C11" w:rsidP="00A302D2">
            <w:pPr>
              <w:jc w:val="both"/>
              <w:rPr>
                <w:sz w:val="22"/>
                <w:szCs w:val="22"/>
                <w:lang w:val="sr-Cyrl-CS"/>
              </w:rPr>
            </w:pPr>
            <w:r w:rsidRPr="00B75C11">
              <w:rPr>
                <w:sz w:val="22"/>
                <w:szCs w:val="22"/>
                <w:lang w:val="sr-Cyrl-CS"/>
              </w:rPr>
              <w:t>The quality control of the study program</w:t>
            </w:r>
            <w:r>
              <w:rPr>
                <w:sz w:val="22"/>
                <w:szCs w:val="22"/>
              </w:rPr>
              <w:t>me</w:t>
            </w:r>
            <w:r w:rsidRPr="00B75C11">
              <w:rPr>
                <w:sz w:val="22"/>
                <w:szCs w:val="22"/>
                <w:lang w:val="sr-Cyrl-CS"/>
              </w:rPr>
              <w:t xml:space="preserve"> is carried out regularly and systematically through self-evaluation and external quality control.</w:t>
            </w:r>
          </w:p>
        </w:tc>
      </w:tr>
      <w:tr w:rsidR="005E323D" w:rsidRPr="00D57586" w:rsidTr="00AA1787">
        <w:tc>
          <w:tcPr>
            <w:tcW w:w="9290" w:type="dxa"/>
            <w:tcBorders>
              <w:bottom w:val="single" w:sz="12" w:space="0" w:color="auto"/>
            </w:tcBorders>
          </w:tcPr>
          <w:p w:rsidR="00B75C11" w:rsidRPr="00B75C11" w:rsidRDefault="00B75C11" w:rsidP="00B75C11">
            <w:pPr>
              <w:spacing w:after="120"/>
              <w:jc w:val="both"/>
              <w:rPr>
                <w:sz w:val="22"/>
                <w:szCs w:val="22"/>
                <w:lang w:val="en-CA"/>
              </w:rPr>
            </w:pPr>
            <w:r w:rsidRPr="00B75C11">
              <w:rPr>
                <w:sz w:val="22"/>
                <w:szCs w:val="22"/>
                <w:lang w:val="en-CA"/>
              </w:rPr>
              <w:t>The Teaching-Scientific Council of the Faculty of Economics in Nis forms the Commission for Quality Assurance, which monitors and implements the program of self-evaluation and evaluation of the quality of the faculty’s work in the process of implementing the master's study program. The commission consists of five members.</w:t>
            </w:r>
          </w:p>
          <w:p w:rsidR="00B75C11" w:rsidRPr="00B75C11" w:rsidRDefault="00B75C11" w:rsidP="00B75C11">
            <w:pPr>
              <w:spacing w:after="120"/>
              <w:jc w:val="both"/>
              <w:rPr>
                <w:sz w:val="22"/>
                <w:szCs w:val="22"/>
                <w:lang w:val="en-CA"/>
              </w:rPr>
            </w:pPr>
            <w:r w:rsidRPr="00B75C11">
              <w:rPr>
                <w:sz w:val="22"/>
                <w:szCs w:val="22"/>
                <w:lang w:val="en-CA"/>
              </w:rPr>
              <w:t>Quality control of the master's study program implies regular and systematic monitoring of its implementation and taking measures to improve quality in accordance with self-evaluation and quality policy assessment and the textbooks policy.</w:t>
            </w:r>
          </w:p>
          <w:p w:rsidR="00B75C11" w:rsidRPr="00B75C11" w:rsidRDefault="00B75C11" w:rsidP="00B75C11">
            <w:pPr>
              <w:spacing w:after="120"/>
              <w:jc w:val="both"/>
              <w:rPr>
                <w:sz w:val="22"/>
                <w:szCs w:val="22"/>
                <w:lang w:val="en-CA"/>
              </w:rPr>
            </w:pPr>
            <w:r w:rsidRPr="00B75C11">
              <w:rPr>
                <w:sz w:val="22"/>
                <w:szCs w:val="22"/>
                <w:lang w:val="en-CA"/>
              </w:rPr>
              <w:t>The quality control procedure takes into account the students' assessment of the master's study program, which is determined by their survey at the end of each school year, and the self-evaluation of the quality of the master's study program is performed every three years.</w:t>
            </w:r>
          </w:p>
          <w:p w:rsidR="0038345C" w:rsidRPr="0038345C" w:rsidRDefault="00B75C11" w:rsidP="00B75C11">
            <w:pPr>
              <w:spacing w:before="120"/>
              <w:ind w:right="57"/>
              <w:jc w:val="both"/>
              <w:rPr>
                <w:sz w:val="22"/>
                <w:szCs w:val="22"/>
                <w:lang w:val="en-US"/>
              </w:rPr>
            </w:pPr>
            <w:r w:rsidRPr="00B75C11">
              <w:rPr>
                <w:sz w:val="22"/>
                <w:szCs w:val="22"/>
                <w:lang w:val="en-CA"/>
              </w:rPr>
              <w:t>The results of the survey on the evaluation of the study program of master studies are adopted by the Quality Assurance Commission, the Teaching-Scientific Council of the Faculty, and the Quality Committee of the University of Nis.</w:t>
            </w:r>
          </w:p>
        </w:tc>
      </w:tr>
      <w:tr w:rsidR="00490E46" w:rsidRPr="00D57586" w:rsidTr="00C14CE0">
        <w:trPr>
          <w:trHeight w:val="2307"/>
        </w:trPr>
        <w:tc>
          <w:tcPr>
            <w:tcW w:w="9290" w:type="dxa"/>
            <w:shd w:val="clear" w:color="auto" w:fill="F2F2F2"/>
          </w:tcPr>
          <w:p w:rsidR="00490E46" w:rsidRPr="00D57586" w:rsidRDefault="003D4578" w:rsidP="00C14CE0">
            <w:pPr>
              <w:pBdr>
                <w:bottom w:val="single" w:sz="6" w:space="1" w:color="auto"/>
              </w:pBdr>
              <w:rPr>
                <w:b/>
                <w:sz w:val="22"/>
                <w:szCs w:val="22"/>
                <w:lang w:val="sr-Cyrl-CS"/>
              </w:rPr>
            </w:pPr>
            <w:r>
              <w:rPr>
                <w:b/>
                <w:sz w:val="22"/>
                <w:szCs w:val="22"/>
              </w:rPr>
              <w:t>Attachments for standard</w:t>
            </w:r>
            <w:r w:rsidR="00490E46" w:rsidRPr="00D57586">
              <w:rPr>
                <w:b/>
                <w:sz w:val="22"/>
                <w:szCs w:val="22"/>
                <w:lang w:val="sr-Cyrl-CS"/>
              </w:rPr>
              <w:t xml:space="preserve"> 11:</w:t>
            </w:r>
          </w:p>
          <w:p w:rsidR="00490E46" w:rsidRPr="00D57586" w:rsidRDefault="003D4578" w:rsidP="00C14CE0">
            <w:pPr>
              <w:jc w:val="both"/>
              <w:rPr>
                <w:sz w:val="22"/>
                <w:szCs w:val="22"/>
                <w:lang w:val="sr-Cyrl-CS"/>
              </w:rPr>
            </w:pPr>
            <w:r w:rsidRPr="00451852">
              <w:rPr>
                <w:b/>
                <w:sz w:val="22"/>
                <w:szCs w:val="22"/>
              </w:rPr>
              <w:t>Table</w:t>
            </w:r>
            <w:r w:rsidR="00490E46" w:rsidRPr="00451852">
              <w:rPr>
                <w:b/>
                <w:sz w:val="22"/>
                <w:szCs w:val="22"/>
                <w:lang w:val="sr-Cyrl-CS"/>
              </w:rPr>
              <w:t xml:space="preserve"> 11.1.</w:t>
            </w:r>
            <w:r w:rsidR="00490E46" w:rsidRPr="00D57586">
              <w:rPr>
                <w:sz w:val="22"/>
                <w:szCs w:val="22"/>
                <w:lang w:val="sr-Cyrl-CS"/>
              </w:rPr>
              <w:t xml:space="preserve"> </w:t>
            </w:r>
            <w:r w:rsidR="00603102" w:rsidRPr="00603102">
              <w:rPr>
                <w:sz w:val="22"/>
                <w:szCs w:val="22"/>
                <w:lang w:val="sr-Cyrl-CS"/>
              </w:rPr>
              <w:t>List of members of the commission of organizational units in charge of quality at the Institution.</w:t>
            </w:r>
          </w:p>
          <w:p w:rsidR="00490E46" w:rsidRPr="00D57586" w:rsidRDefault="00C7557F" w:rsidP="00C14CE0">
            <w:pPr>
              <w:pBdr>
                <w:bottom w:val="single" w:sz="6" w:space="1" w:color="auto"/>
              </w:pBdr>
              <w:spacing w:after="60"/>
              <w:jc w:val="both"/>
              <w:rPr>
                <w:sz w:val="22"/>
                <w:szCs w:val="22"/>
                <w:lang w:val="sr-Cyrl-CS"/>
              </w:rPr>
            </w:pPr>
            <w:hyperlink r:id="rId35" w:history="1">
              <w:r w:rsidR="003D4578">
                <w:rPr>
                  <w:b/>
                  <w:sz w:val="22"/>
                  <w:szCs w:val="22"/>
                </w:rPr>
                <w:t xml:space="preserve"> Table</w:t>
              </w:r>
              <w:r w:rsidR="00490E46" w:rsidRPr="00D57586">
                <w:rPr>
                  <w:rStyle w:val="Hyperlink"/>
                  <w:b/>
                  <w:color w:val="000000"/>
                  <w:sz w:val="22"/>
                  <w:szCs w:val="22"/>
                  <w:u w:val="none"/>
                  <w:lang w:val="sr-Cyrl-CS"/>
                </w:rPr>
                <w:t xml:space="preserve"> 11.2.</w:t>
              </w:r>
            </w:hyperlink>
            <w:r w:rsidR="00490E46" w:rsidRPr="00D57586">
              <w:rPr>
                <w:color w:val="000000"/>
                <w:sz w:val="22"/>
                <w:szCs w:val="22"/>
                <w:lang w:val="sr-Cyrl-CS"/>
              </w:rPr>
              <w:t xml:space="preserve"> </w:t>
            </w:r>
            <w:r w:rsidR="00603102" w:rsidRPr="00603102">
              <w:rPr>
                <w:color w:val="000000"/>
                <w:sz w:val="22"/>
                <w:szCs w:val="22"/>
                <w:lang w:val="sr-Cyrl-CS"/>
              </w:rPr>
              <w:t>List of members of the Quality Committee, if any.</w:t>
            </w:r>
          </w:p>
          <w:p w:rsidR="00F51AF7" w:rsidRDefault="003D4578" w:rsidP="00C14CE0">
            <w:pPr>
              <w:jc w:val="both"/>
              <w:rPr>
                <w:sz w:val="22"/>
                <w:szCs w:val="22"/>
                <w:lang w:val="sr-Cyrl-CS"/>
              </w:rPr>
            </w:pPr>
            <w:r w:rsidRPr="00451852">
              <w:rPr>
                <w:b/>
                <w:sz w:val="22"/>
                <w:szCs w:val="22"/>
              </w:rPr>
              <w:t>Attachment</w:t>
            </w:r>
            <w:r w:rsidR="00490E46" w:rsidRPr="00451852">
              <w:rPr>
                <w:b/>
                <w:sz w:val="22"/>
                <w:szCs w:val="22"/>
                <w:lang w:val="sr-Cyrl-CS"/>
              </w:rPr>
              <w:t xml:space="preserve"> 11.1.</w:t>
            </w:r>
            <w:r w:rsidR="00490E46" w:rsidRPr="00D57586">
              <w:rPr>
                <w:sz w:val="22"/>
                <w:szCs w:val="22"/>
                <w:lang w:val="sr-Cyrl-CS"/>
              </w:rPr>
              <w:t xml:space="preserve"> </w:t>
            </w:r>
            <w:r w:rsidR="00603102" w:rsidRPr="00603102">
              <w:rPr>
                <w:sz w:val="22"/>
                <w:szCs w:val="22"/>
                <w:lang w:val="sr-Cyrl-CS"/>
              </w:rPr>
              <w:t>Report on the results of self-evaluation of the Faculty of Economics in Nis.</w:t>
            </w:r>
            <w:r w:rsidR="00490E46" w:rsidRPr="00D57586">
              <w:rPr>
                <w:sz w:val="22"/>
                <w:szCs w:val="22"/>
                <w:lang w:val="sr-Cyrl-CS"/>
              </w:rPr>
              <w:t xml:space="preserve"> </w:t>
            </w:r>
          </w:p>
          <w:p w:rsidR="00490E46" w:rsidRPr="00D57586" w:rsidRDefault="003D4578" w:rsidP="00C14CE0">
            <w:pPr>
              <w:jc w:val="both"/>
              <w:rPr>
                <w:sz w:val="22"/>
                <w:szCs w:val="22"/>
                <w:lang w:val="sr-Cyrl-CS"/>
              </w:rPr>
            </w:pPr>
            <w:r w:rsidRPr="00451852">
              <w:rPr>
                <w:b/>
                <w:sz w:val="22"/>
                <w:szCs w:val="22"/>
              </w:rPr>
              <w:t>Attachment</w:t>
            </w:r>
            <w:r w:rsidR="00F51AF7" w:rsidRPr="00451852">
              <w:rPr>
                <w:b/>
                <w:sz w:val="22"/>
                <w:szCs w:val="22"/>
                <w:lang w:val="sr-Cyrl-CS"/>
              </w:rPr>
              <w:t xml:space="preserve"> 11.2.</w:t>
            </w:r>
            <w:r w:rsidR="00F51AF7">
              <w:rPr>
                <w:sz w:val="22"/>
                <w:szCs w:val="22"/>
                <w:lang w:val="sr-Cyrl-CS"/>
              </w:rPr>
              <w:t xml:space="preserve"> </w:t>
            </w:r>
            <w:r w:rsidR="00603102" w:rsidRPr="00603102">
              <w:rPr>
                <w:sz w:val="22"/>
                <w:szCs w:val="22"/>
                <w:lang w:val="sr-Cyrl-CS"/>
              </w:rPr>
              <w:t>Self-evaluation report of the study program - OAS and MAS for 2019-20.</w:t>
            </w:r>
          </w:p>
          <w:p w:rsidR="00490E46" w:rsidRDefault="003D4578" w:rsidP="00C14CE0">
            <w:pPr>
              <w:jc w:val="both"/>
              <w:rPr>
                <w:sz w:val="22"/>
                <w:szCs w:val="22"/>
                <w:lang w:val="en-US"/>
              </w:rPr>
            </w:pPr>
            <w:r w:rsidRPr="00451852">
              <w:rPr>
                <w:b/>
                <w:sz w:val="22"/>
                <w:szCs w:val="22"/>
              </w:rPr>
              <w:t>Attachment</w:t>
            </w:r>
            <w:r w:rsidR="00490E46" w:rsidRPr="00451852">
              <w:rPr>
                <w:b/>
                <w:sz w:val="22"/>
                <w:szCs w:val="22"/>
                <w:lang w:val="sr-Cyrl-CS"/>
              </w:rPr>
              <w:t xml:space="preserve"> 11.</w:t>
            </w:r>
            <w:r w:rsidR="00F51AF7" w:rsidRPr="00451852">
              <w:rPr>
                <w:b/>
                <w:sz w:val="22"/>
                <w:szCs w:val="22"/>
                <w:lang w:val="sr-Cyrl-CS"/>
              </w:rPr>
              <w:t>3</w:t>
            </w:r>
            <w:r w:rsidR="00490E46" w:rsidRPr="00451852">
              <w:rPr>
                <w:b/>
                <w:sz w:val="22"/>
                <w:szCs w:val="22"/>
                <w:lang w:val="sr-Cyrl-CS"/>
              </w:rPr>
              <w:t>.</w:t>
            </w:r>
            <w:r w:rsidR="00490E46" w:rsidRPr="00D57586">
              <w:rPr>
                <w:sz w:val="22"/>
                <w:szCs w:val="22"/>
                <w:lang w:val="sr-Cyrl-CS"/>
              </w:rPr>
              <w:t xml:space="preserve"> </w:t>
            </w:r>
            <w:r w:rsidR="00F55AE5" w:rsidRPr="00F55AE5">
              <w:rPr>
                <w:sz w:val="22"/>
                <w:szCs w:val="22"/>
                <w:lang w:val="sr-Cyrl-CS"/>
              </w:rPr>
              <w:t>Publicly published document - Quality Assurance Policy of the Faculty of Economics in Nis.</w:t>
            </w:r>
          </w:p>
          <w:p w:rsidR="00C959F5" w:rsidRPr="00C959F5" w:rsidRDefault="003D4578" w:rsidP="00C14CE0">
            <w:pPr>
              <w:jc w:val="both"/>
              <w:rPr>
                <w:sz w:val="22"/>
                <w:szCs w:val="22"/>
                <w:lang w:val="en-US"/>
              </w:rPr>
            </w:pPr>
            <w:r w:rsidRPr="00451852">
              <w:rPr>
                <w:b/>
                <w:sz w:val="22"/>
                <w:szCs w:val="22"/>
              </w:rPr>
              <w:t>Attachment</w:t>
            </w:r>
            <w:r w:rsidR="00C959F5" w:rsidRPr="00451852">
              <w:rPr>
                <w:b/>
                <w:sz w:val="22"/>
                <w:szCs w:val="22"/>
                <w:lang w:val="sr-Cyrl-CS"/>
              </w:rPr>
              <w:t xml:space="preserve"> 11.</w:t>
            </w:r>
            <w:r w:rsidR="00F403CF" w:rsidRPr="00451852">
              <w:rPr>
                <w:b/>
                <w:sz w:val="22"/>
                <w:szCs w:val="22"/>
                <w:lang w:val="sr-Cyrl-CS"/>
              </w:rPr>
              <w:t>4</w:t>
            </w:r>
            <w:r w:rsidR="00C959F5" w:rsidRPr="00451852">
              <w:rPr>
                <w:b/>
                <w:sz w:val="22"/>
                <w:szCs w:val="22"/>
                <w:lang w:val="sr-Cyrl-CS"/>
              </w:rPr>
              <w:t>.</w:t>
            </w:r>
            <w:r w:rsidR="00C959F5" w:rsidRPr="00D57586">
              <w:rPr>
                <w:sz w:val="22"/>
                <w:szCs w:val="22"/>
                <w:lang w:val="sr-Cyrl-CS"/>
              </w:rPr>
              <w:t xml:space="preserve"> </w:t>
            </w:r>
            <w:r w:rsidR="00F55AE5" w:rsidRPr="00F55AE5">
              <w:rPr>
                <w:sz w:val="22"/>
                <w:szCs w:val="22"/>
                <w:lang w:val="sr-Cyrl-CS"/>
              </w:rPr>
              <w:t>Publicly published document - Quality Assurance Strategy of the Faculty of Economics in Nis.</w:t>
            </w:r>
          </w:p>
          <w:p w:rsidR="00490E46" w:rsidRPr="00D57586" w:rsidRDefault="003D4578" w:rsidP="00C14CE0">
            <w:pPr>
              <w:jc w:val="both"/>
              <w:rPr>
                <w:sz w:val="22"/>
                <w:szCs w:val="22"/>
                <w:lang w:val="sr-Cyrl-CS"/>
              </w:rPr>
            </w:pPr>
            <w:r w:rsidRPr="00451852">
              <w:rPr>
                <w:b/>
                <w:sz w:val="22"/>
                <w:szCs w:val="22"/>
              </w:rPr>
              <w:t>Attachment</w:t>
            </w:r>
            <w:r w:rsidR="00490E46" w:rsidRPr="00451852">
              <w:rPr>
                <w:b/>
                <w:sz w:val="22"/>
                <w:szCs w:val="22"/>
                <w:lang w:val="sr-Cyrl-CS"/>
              </w:rPr>
              <w:t xml:space="preserve"> 11.</w:t>
            </w:r>
            <w:r w:rsidR="00C959F5" w:rsidRPr="00451852">
              <w:rPr>
                <w:b/>
                <w:sz w:val="22"/>
                <w:szCs w:val="22"/>
                <w:lang w:val="en-US"/>
              </w:rPr>
              <w:t>5</w:t>
            </w:r>
            <w:r w:rsidR="00490E46" w:rsidRPr="00451852">
              <w:rPr>
                <w:b/>
                <w:sz w:val="22"/>
                <w:szCs w:val="22"/>
                <w:lang w:val="sr-Cyrl-CS"/>
              </w:rPr>
              <w:t>.</w:t>
            </w:r>
            <w:r w:rsidR="00490E46" w:rsidRPr="00D57586">
              <w:rPr>
                <w:sz w:val="22"/>
                <w:szCs w:val="22"/>
                <w:lang w:val="sr-Cyrl-CS"/>
              </w:rPr>
              <w:t xml:space="preserve"> </w:t>
            </w:r>
            <w:r w:rsidR="00F55AE5" w:rsidRPr="00F55AE5">
              <w:rPr>
                <w:sz w:val="22"/>
                <w:szCs w:val="22"/>
                <w:lang w:val="sr-Cyrl-CS"/>
              </w:rPr>
              <w:t>Rulebook on textbooks at the Faculty of Economics in Nis.</w:t>
            </w:r>
          </w:p>
          <w:p w:rsidR="00490E46" w:rsidRPr="00D57586" w:rsidRDefault="003D4578" w:rsidP="00C959F5">
            <w:pPr>
              <w:rPr>
                <w:sz w:val="22"/>
                <w:szCs w:val="22"/>
                <w:lang w:val="sr-Cyrl-CS"/>
              </w:rPr>
            </w:pPr>
            <w:r w:rsidRPr="00451852">
              <w:rPr>
                <w:b/>
                <w:sz w:val="22"/>
                <w:szCs w:val="22"/>
              </w:rPr>
              <w:t>Attachment</w:t>
            </w:r>
            <w:r w:rsidR="00490E46" w:rsidRPr="00451852">
              <w:rPr>
                <w:b/>
                <w:sz w:val="22"/>
                <w:szCs w:val="22"/>
                <w:lang w:val="sr-Cyrl-CS"/>
              </w:rPr>
              <w:t xml:space="preserve"> 11.</w:t>
            </w:r>
            <w:r w:rsidR="00C959F5" w:rsidRPr="00451852">
              <w:rPr>
                <w:b/>
                <w:sz w:val="22"/>
                <w:szCs w:val="22"/>
                <w:lang w:val="en-US"/>
              </w:rPr>
              <w:t>6</w:t>
            </w:r>
            <w:r w:rsidR="00490E46" w:rsidRPr="00451852">
              <w:rPr>
                <w:b/>
                <w:sz w:val="22"/>
                <w:szCs w:val="22"/>
                <w:lang w:val="sr-Cyrl-CS"/>
              </w:rPr>
              <w:t>.</w:t>
            </w:r>
            <w:r w:rsidR="00490E46" w:rsidRPr="00D57586">
              <w:rPr>
                <w:sz w:val="22"/>
                <w:szCs w:val="22"/>
                <w:lang w:val="sr-Cyrl-CS"/>
              </w:rPr>
              <w:t xml:space="preserve"> </w:t>
            </w:r>
            <w:r w:rsidR="00F55AE5" w:rsidRPr="00F55AE5">
              <w:rPr>
                <w:sz w:val="22"/>
                <w:szCs w:val="22"/>
                <w:lang w:val="sr-Cyrl-CS"/>
              </w:rPr>
              <w:t>Excerpt from the Statute of the Faculty of Economics in Nis, which regulates the establishment and scope of work of organizational units in charge of quality.</w:t>
            </w:r>
          </w:p>
        </w:tc>
      </w:tr>
    </w:tbl>
    <w:p w:rsidR="00351F01" w:rsidRDefault="00351F01" w:rsidP="00767940">
      <w:pPr>
        <w:widowControl/>
        <w:autoSpaceDE/>
        <w:autoSpaceDN/>
        <w:adjustRightInd/>
        <w:rPr>
          <w:sz w:val="22"/>
          <w:szCs w:val="22"/>
        </w:rPr>
      </w:pPr>
      <w:bookmarkStart w:id="14" w:name="Стандард13"/>
      <w:bookmarkStart w:id="15" w:name="Стандард14"/>
      <w:bookmarkEnd w:id="14"/>
      <w:bookmarkEnd w:id="15"/>
    </w:p>
    <w:p w:rsidR="00F0457F" w:rsidRDefault="00F0457F">
      <w:pPr>
        <w:widowControl/>
        <w:autoSpaceDE/>
        <w:autoSpaceDN/>
        <w:adjustRightInd/>
        <w:rPr>
          <w:sz w:val="22"/>
          <w:szCs w:val="22"/>
        </w:rPr>
        <w:sectPr w:rsidR="00F0457F" w:rsidSect="003D34BD">
          <w:pgSz w:w="11909" w:h="16834" w:code="9"/>
          <w:pgMar w:top="1134" w:right="1134" w:bottom="1134" w:left="1701" w:header="720" w:footer="720" w:gutter="0"/>
          <w:cols w:space="720"/>
          <w:docGrid w:linePitch="360"/>
        </w:sectPr>
      </w:pPr>
    </w:p>
    <w:p w:rsidR="00351F01" w:rsidRDefault="00351F01">
      <w:pPr>
        <w:widowControl/>
        <w:autoSpaceDE/>
        <w:autoSpaceDN/>
        <w:adjustRightInd/>
        <w:rPr>
          <w:sz w:val="22"/>
          <w:szCs w:val="22"/>
        </w:rPr>
      </w:pPr>
    </w:p>
    <w:tbl>
      <w:tblPr>
        <w:tblW w:w="937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9378"/>
      </w:tblGrid>
      <w:tr w:rsidR="00690FE1" w:rsidRPr="00651010" w:rsidTr="00524F30">
        <w:tc>
          <w:tcPr>
            <w:tcW w:w="9378" w:type="dxa"/>
            <w:shd w:val="clear" w:color="auto" w:fill="F2F2F2"/>
          </w:tcPr>
          <w:p w:rsidR="00690FE1" w:rsidRPr="00690FE1" w:rsidRDefault="00D832B7" w:rsidP="009C482A">
            <w:pPr>
              <w:jc w:val="center"/>
              <w:rPr>
                <w:b/>
                <w:sz w:val="22"/>
                <w:szCs w:val="22"/>
                <w:lang w:val="sr-Cyrl-CS"/>
              </w:rPr>
            </w:pPr>
            <w:bookmarkStart w:id="16" w:name="Стандард12"/>
            <w:bookmarkEnd w:id="16"/>
            <w:r w:rsidRPr="00B40902">
              <w:rPr>
                <w:b/>
                <w:sz w:val="22"/>
                <w:szCs w:val="22"/>
              </w:rPr>
              <w:t>Standard</w:t>
            </w:r>
            <w:r w:rsidR="00690FE1" w:rsidRPr="00690FE1">
              <w:rPr>
                <w:b/>
                <w:sz w:val="22"/>
                <w:szCs w:val="22"/>
                <w:lang w:val="sr-Cyrl-CS"/>
              </w:rPr>
              <w:t xml:space="preserve"> 12. </w:t>
            </w:r>
            <w:r w:rsidRPr="00D832B7">
              <w:rPr>
                <w:b/>
                <w:sz w:val="22"/>
                <w:szCs w:val="22"/>
                <w:lang w:val="sr-Cyrl-CS"/>
              </w:rPr>
              <w:t>Studies in world language</w:t>
            </w:r>
          </w:p>
          <w:p w:rsidR="00690FE1" w:rsidRPr="00651010" w:rsidRDefault="00D832B7" w:rsidP="00D832B7">
            <w:pPr>
              <w:jc w:val="both"/>
            </w:pPr>
            <w:r w:rsidRPr="00D832B7">
              <w:rPr>
                <w:sz w:val="22"/>
                <w:szCs w:val="22"/>
              </w:rPr>
              <w:t>A higher education institution may organize a study program in the world language for each field and each educational-scientific field and educational-artistic field if it has human and material resources that enable the teaching content to be realized in accordance with the standards.</w:t>
            </w:r>
          </w:p>
        </w:tc>
      </w:tr>
      <w:tr w:rsidR="00690FE1" w:rsidRPr="00651010" w:rsidTr="00524F30">
        <w:tc>
          <w:tcPr>
            <w:tcW w:w="9378" w:type="dxa"/>
            <w:tcBorders>
              <w:bottom w:val="single" w:sz="12" w:space="0" w:color="auto"/>
            </w:tcBorders>
          </w:tcPr>
          <w:p w:rsidR="00D832B7" w:rsidRPr="00D832B7" w:rsidRDefault="00D832B7" w:rsidP="00D832B7">
            <w:pPr>
              <w:spacing w:after="120"/>
              <w:jc w:val="both"/>
              <w:rPr>
                <w:bCs/>
                <w:sz w:val="22"/>
                <w:szCs w:val="22"/>
                <w:lang w:val="en-CA"/>
              </w:rPr>
            </w:pPr>
            <w:r w:rsidRPr="00D832B7">
              <w:rPr>
                <w:bCs/>
                <w:sz w:val="22"/>
                <w:szCs w:val="22"/>
                <w:lang w:val="en-CA"/>
              </w:rPr>
              <w:t>The study program of Master of Academic Studies “Advanced Business Data Analytics” will be conducted in Serbian and English. The Faculty of Economics in Nis has the human and material resources to organize classes in foreign languages.</w:t>
            </w:r>
          </w:p>
          <w:p w:rsidR="00D832B7" w:rsidRPr="00D832B7" w:rsidRDefault="00D832B7" w:rsidP="00D832B7">
            <w:pPr>
              <w:spacing w:after="120"/>
              <w:jc w:val="both"/>
              <w:rPr>
                <w:bCs/>
                <w:sz w:val="22"/>
                <w:szCs w:val="22"/>
                <w:lang w:val="en-CA"/>
              </w:rPr>
            </w:pPr>
            <w:r w:rsidRPr="00D832B7">
              <w:rPr>
                <w:bCs/>
                <w:sz w:val="22"/>
                <w:szCs w:val="22"/>
                <w:lang w:val="en-CA"/>
              </w:rPr>
              <w:t>Teachers and associates who are engaged in the study program “Advanced Business Data Analytics” have the appropriate competencies for teaching in English, proven by relevant documentation. Also, a significant number of teachers and lecturers from reputable European universities who will teach in English are included in the classes. In addition to the attached evidence of English language proficiency, all teachers and associates have a large number of published papers in English, a significant number of professional stays at foreign higher education and scientific institutions, as well as great participation in international conferences, seminars, and symposiums.</w:t>
            </w:r>
          </w:p>
          <w:p w:rsidR="00D832B7" w:rsidRPr="00D832B7" w:rsidRDefault="00D832B7" w:rsidP="00D832B7">
            <w:pPr>
              <w:spacing w:after="120"/>
              <w:jc w:val="both"/>
              <w:rPr>
                <w:bCs/>
                <w:sz w:val="22"/>
                <w:szCs w:val="22"/>
                <w:lang w:val="en-CA"/>
              </w:rPr>
            </w:pPr>
            <w:r w:rsidRPr="00D832B7">
              <w:rPr>
                <w:bCs/>
                <w:sz w:val="22"/>
                <w:szCs w:val="22"/>
                <w:lang w:val="en-CA"/>
              </w:rPr>
              <w:t>Over 100 library units in English are provided for bilingual teaching, as well as teaching materials and teaching aids. The service that works with students is trained to provide services in English. Public documents and administrative documentation are issued on forms printed in Serbian and English. The faculty’s website is available in Serbian and English and provides all necessary information for current and future students.</w:t>
            </w:r>
          </w:p>
          <w:p w:rsidR="00690FE1" w:rsidRPr="00B16944" w:rsidRDefault="00D832B7" w:rsidP="00D832B7">
            <w:pPr>
              <w:spacing w:after="120"/>
              <w:jc w:val="both"/>
              <w:rPr>
                <w:b/>
                <w:lang w:val="sr-Cyrl-CS"/>
              </w:rPr>
            </w:pPr>
            <w:r w:rsidRPr="00D832B7">
              <w:rPr>
                <w:bCs/>
                <w:sz w:val="22"/>
                <w:szCs w:val="22"/>
                <w:lang w:val="en-CA"/>
              </w:rPr>
              <w:t>By the Faculty Statute and Enrollment Competition conditions, students enrolling in the “Advanced Business Data Analytics” study program must possess satisfactory language competencies in English, which are proven by relevant certificates when applying to the Competition for enrollment in the study program.</w:t>
            </w:r>
          </w:p>
        </w:tc>
      </w:tr>
      <w:tr w:rsidR="00690FE1" w:rsidRPr="00651010" w:rsidTr="00524F30">
        <w:tc>
          <w:tcPr>
            <w:tcW w:w="9378" w:type="dxa"/>
            <w:shd w:val="clear" w:color="auto" w:fill="F2F2F2"/>
          </w:tcPr>
          <w:p w:rsidR="00690FE1" w:rsidRPr="00690FE1" w:rsidRDefault="00F12689" w:rsidP="00524F30">
            <w:pPr>
              <w:pBdr>
                <w:bottom w:val="single" w:sz="6" w:space="1" w:color="auto"/>
              </w:pBdr>
              <w:rPr>
                <w:b/>
                <w:sz w:val="22"/>
                <w:szCs w:val="22"/>
                <w:lang w:val="sr-Cyrl-CS"/>
              </w:rPr>
            </w:pPr>
            <w:r w:rsidRPr="00F12689">
              <w:rPr>
                <w:b/>
                <w:sz w:val="22"/>
                <w:szCs w:val="22"/>
                <w:lang w:val="sr-Cyrl-CS"/>
              </w:rPr>
              <w:t xml:space="preserve">Indicators and </w:t>
            </w:r>
            <w:r>
              <w:rPr>
                <w:b/>
                <w:sz w:val="22"/>
                <w:szCs w:val="22"/>
              </w:rPr>
              <w:t>attachments</w:t>
            </w:r>
            <w:r w:rsidRPr="00F12689">
              <w:rPr>
                <w:b/>
                <w:sz w:val="22"/>
                <w:szCs w:val="22"/>
                <w:lang w:val="sr-Cyrl-CS"/>
              </w:rPr>
              <w:t xml:space="preserve"> for the standard</w:t>
            </w:r>
            <w:r w:rsidR="00690FE1" w:rsidRPr="00690FE1">
              <w:rPr>
                <w:b/>
                <w:sz w:val="22"/>
                <w:szCs w:val="22"/>
                <w:lang w:val="sr-Cyrl-CS"/>
              </w:rPr>
              <w:t xml:space="preserve"> 12:</w:t>
            </w:r>
          </w:p>
          <w:p w:rsidR="00690FE1" w:rsidRPr="00FB08AF" w:rsidRDefault="00F12689" w:rsidP="00524F30">
            <w:pPr>
              <w:jc w:val="both"/>
              <w:rPr>
                <w:bCs/>
                <w:sz w:val="22"/>
                <w:szCs w:val="22"/>
              </w:rPr>
            </w:pPr>
            <w:r>
              <w:rPr>
                <w:b/>
                <w:sz w:val="22"/>
                <w:szCs w:val="22"/>
              </w:rPr>
              <w:t>Attachment</w:t>
            </w:r>
            <w:r w:rsidR="00690FE1" w:rsidRPr="00690FE1">
              <w:rPr>
                <w:b/>
                <w:sz w:val="22"/>
                <w:szCs w:val="22"/>
                <w:lang w:val="sr-Cyrl-CS"/>
              </w:rPr>
              <w:t xml:space="preserve"> </w:t>
            </w:r>
            <w:r w:rsidR="00690FE1" w:rsidRPr="00690FE1">
              <w:rPr>
                <w:b/>
                <w:sz w:val="22"/>
                <w:szCs w:val="22"/>
              </w:rPr>
              <w:t>12.</w:t>
            </w:r>
            <w:r w:rsidR="00690FE1" w:rsidRPr="00690FE1">
              <w:rPr>
                <w:b/>
                <w:sz w:val="22"/>
                <w:szCs w:val="22"/>
                <w:lang w:val="sr-Cyrl-CS"/>
              </w:rPr>
              <w:t xml:space="preserve">1. </w:t>
            </w:r>
            <w:r w:rsidR="00FB08AF" w:rsidRPr="00FB08AF">
              <w:rPr>
                <w:bCs/>
                <w:sz w:val="22"/>
                <w:szCs w:val="22"/>
                <w:lang w:val="sr-Cyrl-CS"/>
              </w:rPr>
              <w:t>Documentation in world language (item 12.9 of the Instruction)</w:t>
            </w:r>
            <w:r w:rsidR="00FB08AF">
              <w:rPr>
                <w:bCs/>
                <w:sz w:val="22"/>
                <w:szCs w:val="22"/>
              </w:rPr>
              <w:t>.</w:t>
            </w:r>
          </w:p>
          <w:p w:rsidR="00690FE1" w:rsidRPr="00FB08AF" w:rsidRDefault="00F12689" w:rsidP="00524F30">
            <w:pPr>
              <w:jc w:val="both"/>
              <w:rPr>
                <w:bCs/>
                <w:sz w:val="22"/>
                <w:szCs w:val="22"/>
              </w:rPr>
            </w:pPr>
            <w:r>
              <w:rPr>
                <w:b/>
                <w:sz w:val="22"/>
                <w:szCs w:val="22"/>
              </w:rPr>
              <w:t>Attachment</w:t>
            </w:r>
            <w:r w:rsidR="00690FE1" w:rsidRPr="00690FE1">
              <w:rPr>
                <w:b/>
                <w:bCs/>
                <w:sz w:val="22"/>
                <w:szCs w:val="22"/>
                <w:lang w:val="sr-Cyrl-CS"/>
              </w:rPr>
              <w:t xml:space="preserve"> </w:t>
            </w:r>
            <w:r w:rsidR="00690FE1" w:rsidRPr="00690FE1">
              <w:rPr>
                <w:b/>
                <w:bCs/>
                <w:sz w:val="22"/>
                <w:szCs w:val="22"/>
              </w:rPr>
              <w:t>12.</w:t>
            </w:r>
            <w:r w:rsidR="00690FE1" w:rsidRPr="00690FE1">
              <w:rPr>
                <w:b/>
                <w:bCs/>
                <w:sz w:val="22"/>
                <w:szCs w:val="22"/>
                <w:lang w:val="sr-Cyrl-CS"/>
              </w:rPr>
              <w:t>2.</w:t>
            </w:r>
            <w:r w:rsidR="00690FE1" w:rsidRPr="00690FE1">
              <w:rPr>
                <w:bCs/>
                <w:sz w:val="22"/>
                <w:szCs w:val="22"/>
                <w:lang w:val="sr-Cyrl-CS"/>
              </w:rPr>
              <w:t xml:space="preserve"> </w:t>
            </w:r>
            <w:r w:rsidR="00FB08AF" w:rsidRPr="00FB08AF">
              <w:rPr>
                <w:bCs/>
                <w:sz w:val="22"/>
                <w:szCs w:val="22"/>
                <w:lang w:val="sr-Cyrl-CS"/>
              </w:rPr>
              <w:t>Documentation in Serbian and world language (if accredited in both languages)</w:t>
            </w:r>
            <w:r w:rsidR="00FB08AF">
              <w:rPr>
                <w:bCs/>
                <w:sz w:val="22"/>
                <w:szCs w:val="22"/>
              </w:rPr>
              <w:t>.</w:t>
            </w:r>
          </w:p>
          <w:p w:rsidR="00690FE1" w:rsidRPr="00690FE1" w:rsidRDefault="00F12689" w:rsidP="00524F30">
            <w:pPr>
              <w:jc w:val="both"/>
              <w:rPr>
                <w:bCs/>
                <w:sz w:val="22"/>
                <w:szCs w:val="22"/>
                <w:lang w:val="sr-Cyrl-CS"/>
              </w:rPr>
            </w:pPr>
            <w:r>
              <w:rPr>
                <w:b/>
                <w:sz w:val="22"/>
                <w:szCs w:val="22"/>
              </w:rPr>
              <w:t>Attachment</w:t>
            </w:r>
            <w:r w:rsidR="00690FE1" w:rsidRPr="00690FE1">
              <w:rPr>
                <w:b/>
                <w:sz w:val="22"/>
                <w:szCs w:val="22"/>
                <w:lang w:val="sr-Cyrl-CS"/>
              </w:rPr>
              <w:t xml:space="preserve"> 12.3. </w:t>
            </w:r>
            <w:r w:rsidR="00FB08AF" w:rsidRPr="00FB08AF">
              <w:rPr>
                <w:bCs/>
                <w:sz w:val="22"/>
                <w:szCs w:val="22"/>
                <w:lang w:val="sr-Cyrl-CS"/>
              </w:rPr>
              <w:t>Evidence that the requirements of the Guidelines for the Application of Standards 12 have been met.</w:t>
            </w:r>
          </w:p>
          <w:p w:rsidR="00690FE1" w:rsidRDefault="00F12689" w:rsidP="002E5DFC">
            <w:pPr>
              <w:jc w:val="both"/>
              <w:rPr>
                <w:bCs/>
                <w:sz w:val="22"/>
                <w:szCs w:val="22"/>
              </w:rPr>
            </w:pPr>
            <w:r>
              <w:rPr>
                <w:b/>
                <w:sz w:val="22"/>
                <w:szCs w:val="22"/>
              </w:rPr>
              <w:t>Attachment</w:t>
            </w:r>
            <w:r w:rsidR="00690FE1" w:rsidRPr="00690FE1">
              <w:rPr>
                <w:b/>
                <w:sz w:val="22"/>
                <w:szCs w:val="22"/>
              </w:rPr>
              <w:t xml:space="preserve"> 12.4.</w:t>
            </w:r>
            <w:r w:rsidR="00690FE1" w:rsidRPr="00690FE1">
              <w:rPr>
                <w:bCs/>
                <w:sz w:val="22"/>
                <w:szCs w:val="22"/>
              </w:rPr>
              <w:t xml:space="preserve"> </w:t>
            </w:r>
            <w:r w:rsidR="00FB08AF" w:rsidRPr="00FB08AF">
              <w:rPr>
                <w:bCs/>
                <w:sz w:val="22"/>
                <w:szCs w:val="22"/>
              </w:rPr>
              <w:t>Evidence of appropriate competencies of teachers and associates for teaching in that language.</w:t>
            </w:r>
          </w:p>
          <w:p w:rsidR="00690FE1" w:rsidRPr="002E5DFC" w:rsidRDefault="00451852" w:rsidP="00451852">
            <w:pPr>
              <w:jc w:val="both"/>
              <w:rPr>
                <w:bCs/>
                <w:sz w:val="22"/>
                <w:szCs w:val="22"/>
              </w:rPr>
            </w:pPr>
            <w:r>
              <w:rPr>
                <w:b/>
                <w:sz w:val="22"/>
                <w:szCs w:val="22"/>
              </w:rPr>
              <w:t>Attachment</w:t>
            </w:r>
            <w:r w:rsidRPr="00690FE1">
              <w:rPr>
                <w:b/>
                <w:sz w:val="22"/>
                <w:szCs w:val="22"/>
              </w:rPr>
              <w:t xml:space="preserve"> 12.5.</w:t>
            </w:r>
            <w:r w:rsidRPr="00690FE1">
              <w:rPr>
                <w:bCs/>
                <w:sz w:val="22"/>
                <w:szCs w:val="22"/>
              </w:rPr>
              <w:t xml:space="preserve"> </w:t>
            </w:r>
            <w:r w:rsidRPr="00803584">
              <w:rPr>
                <w:bCs/>
                <w:sz w:val="22"/>
                <w:szCs w:val="22"/>
              </w:rPr>
              <w:t>Proof of student competencies in the world language in which the study program</w:t>
            </w:r>
            <w:r>
              <w:rPr>
                <w:bCs/>
                <w:sz w:val="22"/>
                <w:szCs w:val="22"/>
              </w:rPr>
              <w:t>me</w:t>
            </w:r>
            <w:r w:rsidRPr="00803584">
              <w:rPr>
                <w:bCs/>
                <w:sz w:val="22"/>
                <w:szCs w:val="22"/>
              </w:rPr>
              <w:t xml:space="preserve"> is conducted.</w:t>
            </w:r>
          </w:p>
        </w:tc>
      </w:tr>
    </w:tbl>
    <w:p w:rsidR="00D30D51" w:rsidRPr="00D57586" w:rsidRDefault="00D30D51" w:rsidP="00A53C39">
      <w:pPr>
        <w:rPr>
          <w:sz w:val="22"/>
          <w:szCs w:val="22"/>
          <w:lang w:val="sr-Cyrl-CS"/>
        </w:rPr>
      </w:pPr>
    </w:p>
    <w:sectPr w:rsidR="00D30D51" w:rsidRPr="00D57586" w:rsidSect="003D34BD">
      <w:pgSz w:w="11909" w:h="16834" w:code="9"/>
      <w:pgMar w:top="1134" w:right="1134"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37A1" w:rsidRDefault="00F737A1" w:rsidP="00C40CF5">
      <w:r>
        <w:separator/>
      </w:r>
    </w:p>
  </w:endnote>
  <w:endnote w:type="continuationSeparator" w:id="0">
    <w:p w:rsidR="00F737A1" w:rsidRDefault="00F737A1" w:rsidP="00C40CF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POIOB F+ Helvetica Neue">
    <w:altName w:val="Times New Roman"/>
    <w:charset w:val="00"/>
    <w:family w:val="swiss"/>
    <w:pitch w:val="default"/>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F30" w:rsidRDefault="00C7557F">
    <w:pPr>
      <w:pStyle w:val="Footer"/>
      <w:jc w:val="right"/>
    </w:pPr>
    <w:r>
      <w:rPr>
        <w:noProof/>
      </w:rPr>
      <w:fldChar w:fldCharType="begin"/>
    </w:r>
    <w:r w:rsidR="007135A1">
      <w:rPr>
        <w:noProof/>
      </w:rPr>
      <w:instrText xml:space="preserve"> PAGE   \* MERGEFORMAT </w:instrText>
    </w:r>
    <w:r>
      <w:rPr>
        <w:noProof/>
      </w:rPr>
      <w:fldChar w:fldCharType="separate"/>
    </w:r>
    <w:r w:rsidR="00027741">
      <w:rPr>
        <w:noProof/>
      </w:rPr>
      <w:t>10</w:t>
    </w:r>
    <w:r>
      <w:rPr>
        <w:noProof/>
      </w:rPr>
      <w:fldChar w:fldCharType="end"/>
    </w:r>
  </w:p>
  <w:p w:rsidR="00524F30" w:rsidRDefault="00524F3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37A1" w:rsidRDefault="00F737A1" w:rsidP="00C40CF5">
      <w:r>
        <w:separator/>
      </w:r>
    </w:p>
  </w:footnote>
  <w:footnote w:type="continuationSeparator" w:id="0">
    <w:p w:rsidR="00F737A1" w:rsidRDefault="00F737A1" w:rsidP="00C40C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B1BDD"/>
    <w:multiLevelType w:val="hybridMultilevel"/>
    <w:tmpl w:val="5B843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852C61"/>
    <w:multiLevelType w:val="hybridMultilevel"/>
    <w:tmpl w:val="9D52DFB0"/>
    <w:lvl w:ilvl="0" w:tplc="473C55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6A2AB3"/>
    <w:multiLevelType w:val="hybridMultilevel"/>
    <w:tmpl w:val="A8682BA6"/>
    <w:lvl w:ilvl="0" w:tplc="F0FC7B7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C17F96"/>
    <w:multiLevelType w:val="hybridMultilevel"/>
    <w:tmpl w:val="6116026E"/>
    <w:lvl w:ilvl="0" w:tplc="4A28588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2421598"/>
    <w:multiLevelType w:val="hybridMultilevel"/>
    <w:tmpl w:val="45542A12"/>
    <w:lvl w:ilvl="0" w:tplc="0854009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4E6AC2"/>
    <w:multiLevelType w:val="hybridMultilevel"/>
    <w:tmpl w:val="CF7E9688"/>
    <w:lvl w:ilvl="0" w:tplc="86AACAF0">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9406D50"/>
    <w:multiLevelType w:val="hybridMultilevel"/>
    <w:tmpl w:val="D012C98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nsid w:val="727F54AE"/>
    <w:multiLevelType w:val="hybridMultilevel"/>
    <w:tmpl w:val="34224280"/>
    <w:lvl w:ilvl="0" w:tplc="08540092">
      <w:numFmt w:val="bullet"/>
      <w:lvlText w:val="-"/>
      <w:lvlJc w:val="left"/>
      <w:pPr>
        <w:tabs>
          <w:tab w:val="num" w:pos="960"/>
        </w:tabs>
        <w:ind w:left="960" w:hanging="360"/>
      </w:pPr>
      <w:rPr>
        <w:rFonts w:ascii="Times New Roman" w:eastAsia="Times New Roman" w:hAnsi="Times New Roman" w:cs="Times New Roman" w:hint="default"/>
      </w:rPr>
    </w:lvl>
    <w:lvl w:ilvl="1" w:tplc="04090003" w:tentative="1">
      <w:start w:val="1"/>
      <w:numFmt w:val="bullet"/>
      <w:lvlText w:val="o"/>
      <w:lvlJc w:val="left"/>
      <w:pPr>
        <w:tabs>
          <w:tab w:val="num" w:pos="1680"/>
        </w:tabs>
        <w:ind w:left="1680" w:hanging="360"/>
      </w:pPr>
      <w:rPr>
        <w:rFonts w:ascii="Courier New" w:hAnsi="Courier New" w:cs="Courier New" w:hint="default"/>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cs="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cs="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8">
    <w:nsid w:val="774C6188"/>
    <w:multiLevelType w:val="hybridMultilevel"/>
    <w:tmpl w:val="E2A68F8A"/>
    <w:lvl w:ilvl="0" w:tplc="241A0001">
      <w:start w:val="1"/>
      <w:numFmt w:val="bullet"/>
      <w:lvlText w:val=""/>
      <w:lvlJc w:val="left"/>
      <w:pPr>
        <w:ind w:left="1004" w:hanging="360"/>
      </w:pPr>
      <w:rPr>
        <w:rFonts w:ascii="Symbol" w:hAnsi="Symbol" w:hint="default"/>
      </w:rPr>
    </w:lvl>
    <w:lvl w:ilvl="1" w:tplc="241A0003" w:tentative="1">
      <w:start w:val="1"/>
      <w:numFmt w:val="bullet"/>
      <w:lvlText w:val="o"/>
      <w:lvlJc w:val="left"/>
      <w:pPr>
        <w:ind w:left="1724" w:hanging="360"/>
      </w:pPr>
      <w:rPr>
        <w:rFonts w:ascii="Courier New" w:hAnsi="Courier New" w:cs="Courier New" w:hint="default"/>
      </w:rPr>
    </w:lvl>
    <w:lvl w:ilvl="2" w:tplc="241A0005" w:tentative="1">
      <w:start w:val="1"/>
      <w:numFmt w:val="bullet"/>
      <w:lvlText w:val=""/>
      <w:lvlJc w:val="left"/>
      <w:pPr>
        <w:ind w:left="2444" w:hanging="360"/>
      </w:pPr>
      <w:rPr>
        <w:rFonts w:ascii="Wingdings" w:hAnsi="Wingdings" w:hint="default"/>
      </w:rPr>
    </w:lvl>
    <w:lvl w:ilvl="3" w:tplc="241A0001" w:tentative="1">
      <w:start w:val="1"/>
      <w:numFmt w:val="bullet"/>
      <w:lvlText w:val=""/>
      <w:lvlJc w:val="left"/>
      <w:pPr>
        <w:ind w:left="3164" w:hanging="360"/>
      </w:pPr>
      <w:rPr>
        <w:rFonts w:ascii="Symbol" w:hAnsi="Symbol" w:hint="default"/>
      </w:rPr>
    </w:lvl>
    <w:lvl w:ilvl="4" w:tplc="241A0003" w:tentative="1">
      <w:start w:val="1"/>
      <w:numFmt w:val="bullet"/>
      <w:lvlText w:val="o"/>
      <w:lvlJc w:val="left"/>
      <w:pPr>
        <w:ind w:left="3884" w:hanging="360"/>
      </w:pPr>
      <w:rPr>
        <w:rFonts w:ascii="Courier New" w:hAnsi="Courier New" w:cs="Courier New" w:hint="default"/>
      </w:rPr>
    </w:lvl>
    <w:lvl w:ilvl="5" w:tplc="241A0005" w:tentative="1">
      <w:start w:val="1"/>
      <w:numFmt w:val="bullet"/>
      <w:lvlText w:val=""/>
      <w:lvlJc w:val="left"/>
      <w:pPr>
        <w:ind w:left="4604" w:hanging="360"/>
      </w:pPr>
      <w:rPr>
        <w:rFonts w:ascii="Wingdings" w:hAnsi="Wingdings" w:hint="default"/>
      </w:rPr>
    </w:lvl>
    <w:lvl w:ilvl="6" w:tplc="241A0001" w:tentative="1">
      <w:start w:val="1"/>
      <w:numFmt w:val="bullet"/>
      <w:lvlText w:val=""/>
      <w:lvlJc w:val="left"/>
      <w:pPr>
        <w:ind w:left="5324" w:hanging="360"/>
      </w:pPr>
      <w:rPr>
        <w:rFonts w:ascii="Symbol" w:hAnsi="Symbol" w:hint="default"/>
      </w:rPr>
    </w:lvl>
    <w:lvl w:ilvl="7" w:tplc="241A0003" w:tentative="1">
      <w:start w:val="1"/>
      <w:numFmt w:val="bullet"/>
      <w:lvlText w:val="o"/>
      <w:lvlJc w:val="left"/>
      <w:pPr>
        <w:ind w:left="6044" w:hanging="360"/>
      </w:pPr>
      <w:rPr>
        <w:rFonts w:ascii="Courier New" w:hAnsi="Courier New" w:cs="Courier New" w:hint="default"/>
      </w:rPr>
    </w:lvl>
    <w:lvl w:ilvl="8" w:tplc="241A0005" w:tentative="1">
      <w:start w:val="1"/>
      <w:numFmt w:val="bullet"/>
      <w:lvlText w:val=""/>
      <w:lvlJc w:val="left"/>
      <w:pPr>
        <w:ind w:left="6764" w:hanging="360"/>
      </w:pPr>
      <w:rPr>
        <w:rFonts w:ascii="Wingdings" w:hAnsi="Wingdings" w:hint="default"/>
      </w:rPr>
    </w:lvl>
  </w:abstractNum>
  <w:num w:numId="1">
    <w:abstractNumId w:val="5"/>
  </w:num>
  <w:num w:numId="2">
    <w:abstractNumId w:val="3"/>
  </w:num>
  <w:num w:numId="3">
    <w:abstractNumId w:val="7"/>
  </w:num>
  <w:num w:numId="4">
    <w:abstractNumId w:val="0"/>
  </w:num>
  <w:num w:numId="5">
    <w:abstractNumId w:val="1"/>
  </w:num>
  <w:num w:numId="6">
    <w:abstractNumId w:val="4"/>
  </w:num>
  <w:num w:numId="7">
    <w:abstractNumId w:val="2"/>
  </w:num>
  <w:num w:numId="8">
    <w:abstractNumId w:val="6"/>
  </w:num>
  <w:num w:numId="9">
    <w:abstractNumId w:val="8"/>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425"/>
  <w:noPunctuationKerning/>
  <w:characterSpacingControl w:val="doNotCompress"/>
  <w:footnotePr>
    <w:footnote w:id="-1"/>
    <w:footnote w:id="0"/>
  </w:footnotePr>
  <w:endnotePr>
    <w:endnote w:id="-1"/>
    <w:endnote w:id="0"/>
  </w:endnotePr>
  <w:compat/>
  <w:rsids>
    <w:rsidRoot w:val="00006D84"/>
    <w:rsid w:val="0000434F"/>
    <w:rsid w:val="00004A31"/>
    <w:rsid w:val="0000548F"/>
    <w:rsid w:val="000059D5"/>
    <w:rsid w:val="00006D84"/>
    <w:rsid w:val="000109A6"/>
    <w:rsid w:val="0001749B"/>
    <w:rsid w:val="000208FF"/>
    <w:rsid w:val="00021E56"/>
    <w:rsid w:val="000263A0"/>
    <w:rsid w:val="00027741"/>
    <w:rsid w:val="00032017"/>
    <w:rsid w:val="00032B2A"/>
    <w:rsid w:val="00033E63"/>
    <w:rsid w:val="00035629"/>
    <w:rsid w:val="0003690C"/>
    <w:rsid w:val="00045C43"/>
    <w:rsid w:val="00046854"/>
    <w:rsid w:val="00054310"/>
    <w:rsid w:val="000543C6"/>
    <w:rsid w:val="00056958"/>
    <w:rsid w:val="0005734D"/>
    <w:rsid w:val="00057CE3"/>
    <w:rsid w:val="000609E8"/>
    <w:rsid w:val="00063EFA"/>
    <w:rsid w:val="0006613B"/>
    <w:rsid w:val="0006682C"/>
    <w:rsid w:val="00067E2E"/>
    <w:rsid w:val="00077150"/>
    <w:rsid w:val="0008075F"/>
    <w:rsid w:val="00080ADB"/>
    <w:rsid w:val="0008560B"/>
    <w:rsid w:val="00085854"/>
    <w:rsid w:val="00087A6C"/>
    <w:rsid w:val="000927E4"/>
    <w:rsid w:val="0009372F"/>
    <w:rsid w:val="0009464D"/>
    <w:rsid w:val="00094F5F"/>
    <w:rsid w:val="00095B73"/>
    <w:rsid w:val="00097406"/>
    <w:rsid w:val="000977AC"/>
    <w:rsid w:val="000A180A"/>
    <w:rsid w:val="000A307B"/>
    <w:rsid w:val="000A337C"/>
    <w:rsid w:val="000A447B"/>
    <w:rsid w:val="000B3384"/>
    <w:rsid w:val="000B3A2F"/>
    <w:rsid w:val="000B4154"/>
    <w:rsid w:val="000C168C"/>
    <w:rsid w:val="000C2921"/>
    <w:rsid w:val="000C6322"/>
    <w:rsid w:val="000C647E"/>
    <w:rsid w:val="000C72B5"/>
    <w:rsid w:val="000D00DF"/>
    <w:rsid w:val="000D35CE"/>
    <w:rsid w:val="000D6097"/>
    <w:rsid w:val="000E19E9"/>
    <w:rsid w:val="000E3113"/>
    <w:rsid w:val="000E36B3"/>
    <w:rsid w:val="000E4B2F"/>
    <w:rsid w:val="000E5E0A"/>
    <w:rsid w:val="000F0189"/>
    <w:rsid w:val="000F69AD"/>
    <w:rsid w:val="000F6E94"/>
    <w:rsid w:val="000F7C9C"/>
    <w:rsid w:val="000F7E65"/>
    <w:rsid w:val="001032E5"/>
    <w:rsid w:val="00103DCE"/>
    <w:rsid w:val="00105019"/>
    <w:rsid w:val="001050C9"/>
    <w:rsid w:val="001054F1"/>
    <w:rsid w:val="001110D9"/>
    <w:rsid w:val="00111D58"/>
    <w:rsid w:val="0011559C"/>
    <w:rsid w:val="00115816"/>
    <w:rsid w:val="0012612F"/>
    <w:rsid w:val="00126CFF"/>
    <w:rsid w:val="001334E6"/>
    <w:rsid w:val="00134D85"/>
    <w:rsid w:val="00140E66"/>
    <w:rsid w:val="00140F13"/>
    <w:rsid w:val="0014164A"/>
    <w:rsid w:val="001445C4"/>
    <w:rsid w:val="00150096"/>
    <w:rsid w:val="00152B22"/>
    <w:rsid w:val="00154046"/>
    <w:rsid w:val="001546BE"/>
    <w:rsid w:val="001566E9"/>
    <w:rsid w:val="00160923"/>
    <w:rsid w:val="00162FC3"/>
    <w:rsid w:val="00167AFC"/>
    <w:rsid w:val="00173503"/>
    <w:rsid w:val="00184646"/>
    <w:rsid w:val="00185C25"/>
    <w:rsid w:val="00192C3B"/>
    <w:rsid w:val="00193F4E"/>
    <w:rsid w:val="001954DC"/>
    <w:rsid w:val="001955F3"/>
    <w:rsid w:val="001A05CB"/>
    <w:rsid w:val="001A50E7"/>
    <w:rsid w:val="001B2486"/>
    <w:rsid w:val="001B2FC9"/>
    <w:rsid w:val="001B33F0"/>
    <w:rsid w:val="001B7625"/>
    <w:rsid w:val="001C0663"/>
    <w:rsid w:val="001C55EA"/>
    <w:rsid w:val="001D2F30"/>
    <w:rsid w:val="001D509A"/>
    <w:rsid w:val="001D6169"/>
    <w:rsid w:val="001D7557"/>
    <w:rsid w:val="001E2602"/>
    <w:rsid w:val="001E654C"/>
    <w:rsid w:val="001E6C40"/>
    <w:rsid w:val="001E6E59"/>
    <w:rsid w:val="001F0C54"/>
    <w:rsid w:val="001F1012"/>
    <w:rsid w:val="001F26C4"/>
    <w:rsid w:val="001F58FC"/>
    <w:rsid w:val="001F5DAB"/>
    <w:rsid w:val="001F6F5D"/>
    <w:rsid w:val="002000FF"/>
    <w:rsid w:val="0020018E"/>
    <w:rsid w:val="0020353D"/>
    <w:rsid w:val="00204CE9"/>
    <w:rsid w:val="0020725F"/>
    <w:rsid w:val="00207D56"/>
    <w:rsid w:val="00224BF0"/>
    <w:rsid w:val="0022644F"/>
    <w:rsid w:val="00230983"/>
    <w:rsid w:val="00235A5C"/>
    <w:rsid w:val="00236C46"/>
    <w:rsid w:val="00240961"/>
    <w:rsid w:val="00244D26"/>
    <w:rsid w:val="0024641F"/>
    <w:rsid w:val="00246F45"/>
    <w:rsid w:val="00247017"/>
    <w:rsid w:val="00247859"/>
    <w:rsid w:val="002507D2"/>
    <w:rsid w:val="00252984"/>
    <w:rsid w:val="00257878"/>
    <w:rsid w:val="00265838"/>
    <w:rsid w:val="00271A15"/>
    <w:rsid w:val="0027287D"/>
    <w:rsid w:val="002734E1"/>
    <w:rsid w:val="00274951"/>
    <w:rsid w:val="00283D00"/>
    <w:rsid w:val="00284187"/>
    <w:rsid w:val="00284231"/>
    <w:rsid w:val="002874E0"/>
    <w:rsid w:val="00287899"/>
    <w:rsid w:val="00290D39"/>
    <w:rsid w:val="002943E8"/>
    <w:rsid w:val="002955F0"/>
    <w:rsid w:val="00296815"/>
    <w:rsid w:val="002A015C"/>
    <w:rsid w:val="002A20EC"/>
    <w:rsid w:val="002A4F9E"/>
    <w:rsid w:val="002A620E"/>
    <w:rsid w:val="002B4BB5"/>
    <w:rsid w:val="002C1A26"/>
    <w:rsid w:val="002C5B2D"/>
    <w:rsid w:val="002C6E4D"/>
    <w:rsid w:val="002D5E8C"/>
    <w:rsid w:val="002E0D8C"/>
    <w:rsid w:val="002E24D9"/>
    <w:rsid w:val="002E3443"/>
    <w:rsid w:val="002E4038"/>
    <w:rsid w:val="002E407C"/>
    <w:rsid w:val="002E502B"/>
    <w:rsid w:val="002E5DFC"/>
    <w:rsid w:val="002E6F80"/>
    <w:rsid w:val="002F1E08"/>
    <w:rsid w:val="002F39AC"/>
    <w:rsid w:val="002F46FD"/>
    <w:rsid w:val="002F4D54"/>
    <w:rsid w:val="003014EF"/>
    <w:rsid w:val="003028C9"/>
    <w:rsid w:val="00304D2F"/>
    <w:rsid w:val="00305538"/>
    <w:rsid w:val="00305687"/>
    <w:rsid w:val="00311B0C"/>
    <w:rsid w:val="00320C65"/>
    <w:rsid w:val="0032118B"/>
    <w:rsid w:val="00331211"/>
    <w:rsid w:val="0033470D"/>
    <w:rsid w:val="00341EAF"/>
    <w:rsid w:val="00351F01"/>
    <w:rsid w:val="0035267C"/>
    <w:rsid w:val="00352685"/>
    <w:rsid w:val="00353318"/>
    <w:rsid w:val="003551FA"/>
    <w:rsid w:val="0035717A"/>
    <w:rsid w:val="00360786"/>
    <w:rsid w:val="003626B6"/>
    <w:rsid w:val="00364968"/>
    <w:rsid w:val="00365601"/>
    <w:rsid w:val="00366481"/>
    <w:rsid w:val="003726BD"/>
    <w:rsid w:val="00374938"/>
    <w:rsid w:val="003754CC"/>
    <w:rsid w:val="0038257C"/>
    <w:rsid w:val="0038345C"/>
    <w:rsid w:val="00386DF4"/>
    <w:rsid w:val="00386E19"/>
    <w:rsid w:val="00391DAD"/>
    <w:rsid w:val="00393D82"/>
    <w:rsid w:val="00393FE2"/>
    <w:rsid w:val="003A1FAB"/>
    <w:rsid w:val="003B14B2"/>
    <w:rsid w:val="003B2E34"/>
    <w:rsid w:val="003B7889"/>
    <w:rsid w:val="003C1D7A"/>
    <w:rsid w:val="003C51A4"/>
    <w:rsid w:val="003C5B64"/>
    <w:rsid w:val="003D34BD"/>
    <w:rsid w:val="003D4578"/>
    <w:rsid w:val="003D4F54"/>
    <w:rsid w:val="003D7826"/>
    <w:rsid w:val="003E035F"/>
    <w:rsid w:val="003E1DA5"/>
    <w:rsid w:val="003E2C28"/>
    <w:rsid w:val="003E45E4"/>
    <w:rsid w:val="003E4C4E"/>
    <w:rsid w:val="003E741D"/>
    <w:rsid w:val="003E7C57"/>
    <w:rsid w:val="003E7F0B"/>
    <w:rsid w:val="003F43E5"/>
    <w:rsid w:val="003F5401"/>
    <w:rsid w:val="003F5546"/>
    <w:rsid w:val="003F6629"/>
    <w:rsid w:val="003F6CF9"/>
    <w:rsid w:val="0040022D"/>
    <w:rsid w:val="00404093"/>
    <w:rsid w:val="004072E1"/>
    <w:rsid w:val="004115F4"/>
    <w:rsid w:val="00411FE1"/>
    <w:rsid w:val="00413B2E"/>
    <w:rsid w:val="004175FD"/>
    <w:rsid w:val="00422868"/>
    <w:rsid w:val="00423BE8"/>
    <w:rsid w:val="00425A06"/>
    <w:rsid w:val="00427945"/>
    <w:rsid w:val="00427B04"/>
    <w:rsid w:val="004304A3"/>
    <w:rsid w:val="00430D48"/>
    <w:rsid w:val="004331F4"/>
    <w:rsid w:val="00434B86"/>
    <w:rsid w:val="00436939"/>
    <w:rsid w:val="004402D5"/>
    <w:rsid w:val="0044178B"/>
    <w:rsid w:val="00442499"/>
    <w:rsid w:val="00444EC7"/>
    <w:rsid w:val="00446F8C"/>
    <w:rsid w:val="00451852"/>
    <w:rsid w:val="00453B04"/>
    <w:rsid w:val="00456BED"/>
    <w:rsid w:val="004575E6"/>
    <w:rsid w:val="00457E42"/>
    <w:rsid w:val="0046065C"/>
    <w:rsid w:val="00462499"/>
    <w:rsid w:val="00462977"/>
    <w:rsid w:val="004634F4"/>
    <w:rsid w:val="004641B0"/>
    <w:rsid w:val="00470344"/>
    <w:rsid w:val="00471226"/>
    <w:rsid w:val="00473108"/>
    <w:rsid w:val="0048178E"/>
    <w:rsid w:val="00484383"/>
    <w:rsid w:val="004879BC"/>
    <w:rsid w:val="00490E46"/>
    <w:rsid w:val="004929C3"/>
    <w:rsid w:val="00493172"/>
    <w:rsid w:val="0049587B"/>
    <w:rsid w:val="004A0D2C"/>
    <w:rsid w:val="004A2B25"/>
    <w:rsid w:val="004A48D7"/>
    <w:rsid w:val="004A541E"/>
    <w:rsid w:val="004B151F"/>
    <w:rsid w:val="004B1A89"/>
    <w:rsid w:val="004B277A"/>
    <w:rsid w:val="004B3446"/>
    <w:rsid w:val="004B4438"/>
    <w:rsid w:val="004B5BE5"/>
    <w:rsid w:val="004C0AD6"/>
    <w:rsid w:val="004C51F4"/>
    <w:rsid w:val="004C753A"/>
    <w:rsid w:val="004D1750"/>
    <w:rsid w:val="004D4CD4"/>
    <w:rsid w:val="004D4EC7"/>
    <w:rsid w:val="004D583A"/>
    <w:rsid w:val="004D5C36"/>
    <w:rsid w:val="004E228A"/>
    <w:rsid w:val="004E571F"/>
    <w:rsid w:val="004E66F2"/>
    <w:rsid w:val="004E751D"/>
    <w:rsid w:val="004F0584"/>
    <w:rsid w:val="004F51F9"/>
    <w:rsid w:val="004F7077"/>
    <w:rsid w:val="005020F5"/>
    <w:rsid w:val="00502F03"/>
    <w:rsid w:val="005040C9"/>
    <w:rsid w:val="00505E2F"/>
    <w:rsid w:val="00506896"/>
    <w:rsid w:val="005109C0"/>
    <w:rsid w:val="00513CFD"/>
    <w:rsid w:val="005162BF"/>
    <w:rsid w:val="00517694"/>
    <w:rsid w:val="00524F30"/>
    <w:rsid w:val="0052552A"/>
    <w:rsid w:val="00525625"/>
    <w:rsid w:val="00531755"/>
    <w:rsid w:val="00532C40"/>
    <w:rsid w:val="00533932"/>
    <w:rsid w:val="00536530"/>
    <w:rsid w:val="00537556"/>
    <w:rsid w:val="00537C91"/>
    <w:rsid w:val="0054032C"/>
    <w:rsid w:val="00542357"/>
    <w:rsid w:val="00543F0C"/>
    <w:rsid w:val="0054759A"/>
    <w:rsid w:val="005548F4"/>
    <w:rsid w:val="00554B88"/>
    <w:rsid w:val="005557E2"/>
    <w:rsid w:val="00556B19"/>
    <w:rsid w:val="005570D8"/>
    <w:rsid w:val="00557BF5"/>
    <w:rsid w:val="00563C89"/>
    <w:rsid w:val="00564952"/>
    <w:rsid w:val="0057237E"/>
    <w:rsid w:val="00581EB9"/>
    <w:rsid w:val="005835A9"/>
    <w:rsid w:val="00584D79"/>
    <w:rsid w:val="0058574D"/>
    <w:rsid w:val="0058699C"/>
    <w:rsid w:val="00586F4C"/>
    <w:rsid w:val="00591885"/>
    <w:rsid w:val="00593118"/>
    <w:rsid w:val="005B27AA"/>
    <w:rsid w:val="005B2A5A"/>
    <w:rsid w:val="005B415D"/>
    <w:rsid w:val="005B431C"/>
    <w:rsid w:val="005B4DA8"/>
    <w:rsid w:val="005B68BA"/>
    <w:rsid w:val="005B7250"/>
    <w:rsid w:val="005C4D4D"/>
    <w:rsid w:val="005C5B25"/>
    <w:rsid w:val="005C608A"/>
    <w:rsid w:val="005C722D"/>
    <w:rsid w:val="005C7A7E"/>
    <w:rsid w:val="005D094C"/>
    <w:rsid w:val="005D2ED3"/>
    <w:rsid w:val="005E323D"/>
    <w:rsid w:val="005E4AF5"/>
    <w:rsid w:val="005F0DD3"/>
    <w:rsid w:val="005F5FE7"/>
    <w:rsid w:val="005F78D5"/>
    <w:rsid w:val="006011BA"/>
    <w:rsid w:val="00601BF1"/>
    <w:rsid w:val="006029DF"/>
    <w:rsid w:val="00603102"/>
    <w:rsid w:val="00612ADD"/>
    <w:rsid w:val="00620D31"/>
    <w:rsid w:val="0063260A"/>
    <w:rsid w:val="00637DAF"/>
    <w:rsid w:val="00643580"/>
    <w:rsid w:val="006500D1"/>
    <w:rsid w:val="0065025C"/>
    <w:rsid w:val="00662318"/>
    <w:rsid w:val="00672B96"/>
    <w:rsid w:val="0067305B"/>
    <w:rsid w:val="00673296"/>
    <w:rsid w:val="00674DD2"/>
    <w:rsid w:val="00674F26"/>
    <w:rsid w:val="006768CD"/>
    <w:rsid w:val="00682680"/>
    <w:rsid w:val="0068609F"/>
    <w:rsid w:val="00690FE1"/>
    <w:rsid w:val="00691BAC"/>
    <w:rsid w:val="006920A0"/>
    <w:rsid w:val="00694BA7"/>
    <w:rsid w:val="00694C24"/>
    <w:rsid w:val="006A30DE"/>
    <w:rsid w:val="006A3C3D"/>
    <w:rsid w:val="006A44EF"/>
    <w:rsid w:val="006A7AD4"/>
    <w:rsid w:val="006B03C5"/>
    <w:rsid w:val="006B2F78"/>
    <w:rsid w:val="006B4F77"/>
    <w:rsid w:val="006B5AEE"/>
    <w:rsid w:val="006C4F0B"/>
    <w:rsid w:val="006C73E7"/>
    <w:rsid w:val="006D111B"/>
    <w:rsid w:val="006D1A09"/>
    <w:rsid w:val="006D26F8"/>
    <w:rsid w:val="006D72B7"/>
    <w:rsid w:val="006E134B"/>
    <w:rsid w:val="006F523B"/>
    <w:rsid w:val="006F5DAF"/>
    <w:rsid w:val="006F6286"/>
    <w:rsid w:val="006F6756"/>
    <w:rsid w:val="007010FB"/>
    <w:rsid w:val="00701495"/>
    <w:rsid w:val="007135A1"/>
    <w:rsid w:val="00721960"/>
    <w:rsid w:val="0072268C"/>
    <w:rsid w:val="00723228"/>
    <w:rsid w:val="0072776E"/>
    <w:rsid w:val="0072799E"/>
    <w:rsid w:val="00732A49"/>
    <w:rsid w:val="00741278"/>
    <w:rsid w:val="00750DDC"/>
    <w:rsid w:val="007513CE"/>
    <w:rsid w:val="00751ED0"/>
    <w:rsid w:val="007551B5"/>
    <w:rsid w:val="00763B7B"/>
    <w:rsid w:val="00766C43"/>
    <w:rsid w:val="00767940"/>
    <w:rsid w:val="00771169"/>
    <w:rsid w:val="0077445C"/>
    <w:rsid w:val="00776066"/>
    <w:rsid w:val="00777AA9"/>
    <w:rsid w:val="00781B63"/>
    <w:rsid w:val="00782CE1"/>
    <w:rsid w:val="00782F65"/>
    <w:rsid w:val="00785E32"/>
    <w:rsid w:val="00786256"/>
    <w:rsid w:val="00796390"/>
    <w:rsid w:val="007A2854"/>
    <w:rsid w:val="007A37DA"/>
    <w:rsid w:val="007A5A9C"/>
    <w:rsid w:val="007A637B"/>
    <w:rsid w:val="007B43B0"/>
    <w:rsid w:val="007B4D48"/>
    <w:rsid w:val="007B5AF8"/>
    <w:rsid w:val="007B7B0D"/>
    <w:rsid w:val="007C353B"/>
    <w:rsid w:val="007D1084"/>
    <w:rsid w:val="007D2987"/>
    <w:rsid w:val="007D38DC"/>
    <w:rsid w:val="007D3A4F"/>
    <w:rsid w:val="007D6785"/>
    <w:rsid w:val="007E2EEC"/>
    <w:rsid w:val="007E486F"/>
    <w:rsid w:val="007E6FB8"/>
    <w:rsid w:val="007F14C0"/>
    <w:rsid w:val="007F192E"/>
    <w:rsid w:val="007F2452"/>
    <w:rsid w:val="007F2D26"/>
    <w:rsid w:val="007F3020"/>
    <w:rsid w:val="007F7623"/>
    <w:rsid w:val="007F7ADE"/>
    <w:rsid w:val="008002E2"/>
    <w:rsid w:val="00800D0C"/>
    <w:rsid w:val="00802962"/>
    <w:rsid w:val="00803584"/>
    <w:rsid w:val="008058A2"/>
    <w:rsid w:val="008062CE"/>
    <w:rsid w:val="008102EC"/>
    <w:rsid w:val="0081419B"/>
    <w:rsid w:val="00817621"/>
    <w:rsid w:val="00817C99"/>
    <w:rsid w:val="008216EB"/>
    <w:rsid w:val="00830FF1"/>
    <w:rsid w:val="00832ED0"/>
    <w:rsid w:val="00836562"/>
    <w:rsid w:val="00837D68"/>
    <w:rsid w:val="008414C4"/>
    <w:rsid w:val="008466CF"/>
    <w:rsid w:val="0084751E"/>
    <w:rsid w:val="00861090"/>
    <w:rsid w:val="00862A19"/>
    <w:rsid w:val="008632C1"/>
    <w:rsid w:val="00874122"/>
    <w:rsid w:val="00885895"/>
    <w:rsid w:val="008A1958"/>
    <w:rsid w:val="008A1DD3"/>
    <w:rsid w:val="008A3A77"/>
    <w:rsid w:val="008A550B"/>
    <w:rsid w:val="008A7CE3"/>
    <w:rsid w:val="008B28B9"/>
    <w:rsid w:val="008B2FA0"/>
    <w:rsid w:val="008B6CCD"/>
    <w:rsid w:val="008C0C47"/>
    <w:rsid w:val="008C114D"/>
    <w:rsid w:val="008C238E"/>
    <w:rsid w:val="008C3501"/>
    <w:rsid w:val="008C4C0E"/>
    <w:rsid w:val="008C51FF"/>
    <w:rsid w:val="008C5589"/>
    <w:rsid w:val="008C5D6D"/>
    <w:rsid w:val="008E2124"/>
    <w:rsid w:val="008E54FF"/>
    <w:rsid w:val="008F1270"/>
    <w:rsid w:val="008F711D"/>
    <w:rsid w:val="009011E6"/>
    <w:rsid w:val="009100A4"/>
    <w:rsid w:val="009120E8"/>
    <w:rsid w:val="00912E24"/>
    <w:rsid w:val="00917898"/>
    <w:rsid w:val="009204E0"/>
    <w:rsid w:val="00920F2F"/>
    <w:rsid w:val="009228AB"/>
    <w:rsid w:val="009245DA"/>
    <w:rsid w:val="00925419"/>
    <w:rsid w:val="009334FE"/>
    <w:rsid w:val="00933E57"/>
    <w:rsid w:val="00933E87"/>
    <w:rsid w:val="009354F6"/>
    <w:rsid w:val="00936C1A"/>
    <w:rsid w:val="009422EC"/>
    <w:rsid w:val="00946F1B"/>
    <w:rsid w:val="00950394"/>
    <w:rsid w:val="0095480B"/>
    <w:rsid w:val="00955918"/>
    <w:rsid w:val="009603D4"/>
    <w:rsid w:val="00960745"/>
    <w:rsid w:val="00960EA8"/>
    <w:rsid w:val="0096240F"/>
    <w:rsid w:val="0096429D"/>
    <w:rsid w:val="009665DB"/>
    <w:rsid w:val="0097067B"/>
    <w:rsid w:val="0097454E"/>
    <w:rsid w:val="00976DD4"/>
    <w:rsid w:val="0098398B"/>
    <w:rsid w:val="0098478B"/>
    <w:rsid w:val="00984E9A"/>
    <w:rsid w:val="009857A5"/>
    <w:rsid w:val="00985E0A"/>
    <w:rsid w:val="00987F11"/>
    <w:rsid w:val="00991975"/>
    <w:rsid w:val="009B08F7"/>
    <w:rsid w:val="009B155F"/>
    <w:rsid w:val="009B162B"/>
    <w:rsid w:val="009B2D06"/>
    <w:rsid w:val="009B7339"/>
    <w:rsid w:val="009B7E60"/>
    <w:rsid w:val="009C091D"/>
    <w:rsid w:val="009C3289"/>
    <w:rsid w:val="009C482A"/>
    <w:rsid w:val="009C6ECE"/>
    <w:rsid w:val="009C7F76"/>
    <w:rsid w:val="009D0A1E"/>
    <w:rsid w:val="009D663C"/>
    <w:rsid w:val="009E5EBB"/>
    <w:rsid w:val="009F0E9E"/>
    <w:rsid w:val="009F277C"/>
    <w:rsid w:val="00A06442"/>
    <w:rsid w:val="00A07746"/>
    <w:rsid w:val="00A10B92"/>
    <w:rsid w:val="00A11DE5"/>
    <w:rsid w:val="00A17CBD"/>
    <w:rsid w:val="00A20338"/>
    <w:rsid w:val="00A20923"/>
    <w:rsid w:val="00A23B8A"/>
    <w:rsid w:val="00A256C9"/>
    <w:rsid w:val="00A260A3"/>
    <w:rsid w:val="00A302D2"/>
    <w:rsid w:val="00A340C5"/>
    <w:rsid w:val="00A36FDC"/>
    <w:rsid w:val="00A4091D"/>
    <w:rsid w:val="00A41DB2"/>
    <w:rsid w:val="00A4259E"/>
    <w:rsid w:val="00A42885"/>
    <w:rsid w:val="00A44009"/>
    <w:rsid w:val="00A44A5D"/>
    <w:rsid w:val="00A527DA"/>
    <w:rsid w:val="00A53C39"/>
    <w:rsid w:val="00A576A3"/>
    <w:rsid w:val="00A671B4"/>
    <w:rsid w:val="00A71E44"/>
    <w:rsid w:val="00A76CD9"/>
    <w:rsid w:val="00A806F8"/>
    <w:rsid w:val="00A81FDB"/>
    <w:rsid w:val="00A8255F"/>
    <w:rsid w:val="00A859D6"/>
    <w:rsid w:val="00A87FEE"/>
    <w:rsid w:val="00A95BFF"/>
    <w:rsid w:val="00A961A8"/>
    <w:rsid w:val="00A97250"/>
    <w:rsid w:val="00AA08FE"/>
    <w:rsid w:val="00AA1787"/>
    <w:rsid w:val="00AA78DA"/>
    <w:rsid w:val="00AB291C"/>
    <w:rsid w:val="00AB5141"/>
    <w:rsid w:val="00AB5E72"/>
    <w:rsid w:val="00AB652D"/>
    <w:rsid w:val="00AB74CA"/>
    <w:rsid w:val="00AC1028"/>
    <w:rsid w:val="00AC658C"/>
    <w:rsid w:val="00AC68A1"/>
    <w:rsid w:val="00AC754E"/>
    <w:rsid w:val="00AD698B"/>
    <w:rsid w:val="00AD77AF"/>
    <w:rsid w:val="00AE2E57"/>
    <w:rsid w:val="00AE3BD2"/>
    <w:rsid w:val="00AE5535"/>
    <w:rsid w:val="00AF49AC"/>
    <w:rsid w:val="00AF7FDF"/>
    <w:rsid w:val="00B03D8B"/>
    <w:rsid w:val="00B04D7A"/>
    <w:rsid w:val="00B06FCB"/>
    <w:rsid w:val="00B0746E"/>
    <w:rsid w:val="00B07B62"/>
    <w:rsid w:val="00B11348"/>
    <w:rsid w:val="00B11539"/>
    <w:rsid w:val="00B1184D"/>
    <w:rsid w:val="00B13E07"/>
    <w:rsid w:val="00B16013"/>
    <w:rsid w:val="00B1627A"/>
    <w:rsid w:val="00B17E98"/>
    <w:rsid w:val="00B24AC7"/>
    <w:rsid w:val="00B276AE"/>
    <w:rsid w:val="00B34BBB"/>
    <w:rsid w:val="00B367DE"/>
    <w:rsid w:val="00B37846"/>
    <w:rsid w:val="00B37928"/>
    <w:rsid w:val="00B40700"/>
    <w:rsid w:val="00B40902"/>
    <w:rsid w:val="00B41F4A"/>
    <w:rsid w:val="00B44556"/>
    <w:rsid w:val="00B44FCA"/>
    <w:rsid w:val="00B461C3"/>
    <w:rsid w:val="00B46520"/>
    <w:rsid w:val="00B4780F"/>
    <w:rsid w:val="00B4789D"/>
    <w:rsid w:val="00B505A3"/>
    <w:rsid w:val="00B51155"/>
    <w:rsid w:val="00B57697"/>
    <w:rsid w:val="00B61947"/>
    <w:rsid w:val="00B63BC5"/>
    <w:rsid w:val="00B64533"/>
    <w:rsid w:val="00B64D76"/>
    <w:rsid w:val="00B6632B"/>
    <w:rsid w:val="00B66973"/>
    <w:rsid w:val="00B66C49"/>
    <w:rsid w:val="00B739EF"/>
    <w:rsid w:val="00B75C11"/>
    <w:rsid w:val="00B77FF1"/>
    <w:rsid w:val="00B87624"/>
    <w:rsid w:val="00B87E5E"/>
    <w:rsid w:val="00B90748"/>
    <w:rsid w:val="00BA2761"/>
    <w:rsid w:val="00BB2512"/>
    <w:rsid w:val="00BB4813"/>
    <w:rsid w:val="00BB4A4C"/>
    <w:rsid w:val="00BB4BEA"/>
    <w:rsid w:val="00BC44BB"/>
    <w:rsid w:val="00BC683D"/>
    <w:rsid w:val="00BC7BE8"/>
    <w:rsid w:val="00BD0035"/>
    <w:rsid w:val="00BD0F10"/>
    <w:rsid w:val="00BD16E2"/>
    <w:rsid w:val="00BD33B8"/>
    <w:rsid w:val="00BD3774"/>
    <w:rsid w:val="00BD473D"/>
    <w:rsid w:val="00BE3A54"/>
    <w:rsid w:val="00BF0F0E"/>
    <w:rsid w:val="00BF3E72"/>
    <w:rsid w:val="00C02054"/>
    <w:rsid w:val="00C046F1"/>
    <w:rsid w:val="00C055FD"/>
    <w:rsid w:val="00C0783F"/>
    <w:rsid w:val="00C10BDE"/>
    <w:rsid w:val="00C10F97"/>
    <w:rsid w:val="00C1153F"/>
    <w:rsid w:val="00C14CE0"/>
    <w:rsid w:val="00C245F4"/>
    <w:rsid w:val="00C25FCB"/>
    <w:rsid w:val="00C266AA"/>
    <w:rsid w:val="00C27AD0"/>
    <w:rsid w:val="00C32918"/>
    <w:rsid w:val="00C40CF5"/>
    <w:rsid w:val="00C430CF"/>
    <w:rsid w:val="00C51981"/>
    <w:rsid w:val="00C575F6"/>
    <w:rsid w:val="00C616FC"/>
    <w:rsid w:val="00C61AE1"/>
    <w:rsid w:val="00C63B60"/>
    <w:rsid w:val="00C66CF2"/>
    <w:rsid w:val="00C66F73"/>
    <w:rsid w:val="00C71BB6"/>
    <w:rsid w:val="00C723DE"/>
    <w:rsid w:val="00C74AE2"/>
    <w:rsid w:val="00C7557F"/>
    <w:rsid w:val="00C75BCB"/>
    <w:rsid w:val="00C75F3F"/>
    <w:rsid w:val="00C76272"/>
    <w:rsid w:val="00C80C5D"/>
    <w:rsid w:val="00C8626C"/>
    <w:rsid w:val="00C873CF"/>
    <w:rsid w:val="00C90C71"/>
    <w:rsid w:val="00C91C1B"/>
    <w:rsid w:val="00C95250"/>
    <w:rsid w:val="00C959F5"/>
    <w:rsid w:val="00C95A9C"/>
    <w:rsid w:val="00C961DB"/>
    <w:rsid w:val="00C970C3"/>
    <w:rsid w:val="00C97C81"/>
    <w:rsid w:val="00CA1E8D"/>
    <w:rsid w:val="00CA1F38"/>
    <w:rsid w:val="00CA7FD8"/>
    <w:rsid w:val="00CC1341"/>
    <w:rsid w:val="00CC4787"/>
    <w:rsid w:val="00CC5D95"/>
    <w:rsid w:val="00CC5ECF"/>
    <w:rsid w:val="00CC6CBC"/>
    <w:rsid w:val="00CD16B4"/>
    <w:rsid w:val="00CD201F"/>
    <w:rsid w:val="00CD3242"/>
    <w:rsid w:val="00CD33FF"/>
    <w:rsid w:val="00CD3EE3"/>
    <w:rsid w:val="00CD4A5F"/>
    <w:rsid w:val="00CD633C"/>
    <w:rsid w:val="00CE3E89"/>
    <w:rsid w:val="00CE7EE4"/>
    <w:rsid w:val="00CF0F6C"/>
    <w:rsid w:val="00CF17CA"/>
    <w:rsid w:val="00CF5AC6"/>
    <w:rsid w:val="00D01426"/>
    <w:rsid w:val="00D020E1"/>
    <w:rsid w:val="00D032D9"/>
    <w:rsid w:val="00D137AE"/>
    <w:rsid w:val="00D15FE9"/>
    <w:rsid w:val="00D1724E"/>
    <w:rsid w:val="00D17D54"/>
    <w:rsid w:val="00D2190D"/>
    <w:rsid w:val="00D222CD"/>
    <w:rsid w:val="00D23673"/>
    <w:rsid w:val="00D2387C"/>
    <w:rsid w:val="00D23ED2"/>
    <w:rsid w:val="00D24970"/>
    <w:rsid w:val="00D24D29"/>
    <w:rsid w:val="00D30D51"/>
    <w:rsid w:val="00D318BD"/>
    <w:rsid w:val="00D343F5"/>
    <w:rsid w:val="00D424FB"/>
    <w:rsid w:val="00D43696"/>
    <w:rsid w:val="00D4429F"/>
    <w:rsid w:val="00D5417C"/>
    <w:rsid w:val="00D56007"/>
    <w:rsid w:val="00D57586"/>
    <w:rsid w:val="00D62007"/>
    <w:rsid w:val="00D62B37"/>
    <w:rsid w:val="00D633B4"/>
    <w:rsid w:val="00D66C32"/>
    <w:rsid w:val="00D74924"/>
    <w:rsid w:val="00D75AAA"/>
    <w:rsid w:val="00D82E75"/>
    <w:rsid w:val="00D832B7"/>
    <w:rsid w:val="00D855C5"/>
    <w:rsid w:val="00D9142C"/>
    <w:rsid w:val="00D92079"/>
    <w:rsid w:val="00D923DD"/>
    <w:rsid w:val="00D93811"/>
    <w:rsid w:val="00D93BB7"/>
    <w:rsid w:val="00D93C01"/>
    <w:rsid w:val="00D943FF"/>
    <w:rsid w:val="00D962BD"/>
    <w:rsid w:val="00D974EB"/>
    <w:rsid w:val="00D97EB4"/>
    <w:rsid w:val="00DA115D"/>
    <w:rsid w:val="00DA2CDD"/>
    <w:rsid w:val="00DB30B0"/>
    <w:rsid w:val="00DB354D"/>
    <w:rsid w:val="00DB59F3"/>
    <w:rsid w:val="00DB5C0D"/>
    <w:rsid w:val="00DB5C92"/>
    <w:rsid w:val="00DB75A1"/>
    <w:rsid w:val="00DC29F1"/>
    <w:rsid w:val="00DC466A"/>
    <w:rsid w:val="00DC59CC"/>
    <w:rsid w:val="00DD08A9"/>
    <w:rsid w:val="00DD1D45"/>
    <w:rsid w:val="00DD2FC7"/>
    <w:rsid w:val="00DD7119"/>
    <w:rsid w:val="00DE09F1"/>
    <w:rsid w:val="00DE507A"/>
    <w:rsid w:val="00DE68B3"/>
    <w:rsid w:val="00DF0EBC"/>
    <w:rsid w:val="00DF32AE"/>
    <w:rsid w:val="00DF4F42"/>
    <w:rsid w:val="00DF6027"/>
    <w:rsid w:val="00DF64BA"/>
    <w:rsid w:val="00E03EAD"/>
    <w:rsid w:val="00E04B76"/>
    <w:rsid w:val="00E07243"/>
    <w:rsid w:val="00E079A2"/>
    <w:rsid w:val="00E15CD3"/>
    <w:rsid w:val="00E21E57"/>
    <w:rsid w:val="00E2261E"/>
    <w:rsid w:val="00E239E0"/>
    <w:rsid w:val="00E2768D"/>
    <w:rsid w:val="00E31AE6"/>
    <w:rsid w:val="00E32488"/>
    <w:rsid w:val="00E339B4"/>
    <w:rsid w:val="00E343F5"/>
    <w:rsid w:val="00E36273"/>
    <w:rsid w:val="00E4044D"/>
    <w:rsid w:val="00E40EDF"/>
    <w:rsid w:val="00E40F6D"/>
    <w:rsid w:val="00E50E3C"/>
    <w:rsid w:val="00E545C8"/>
    <w:rsid w:val="00E55419"/>
    <w:rsid w:val="00E57CC3"/>
    <w:rsid w:val="00E6285F"/>
    <w:rsid w:val="00E700E6"/>
    <w:rsid w:val="00E701EB"/>
    <w:rsid w:val="00E7295B"/>
    <w:rsid w:val="00E73B19"/>
    <w:rsid w:val="00E816D4"/>
    <w:rsid w:val="00E81D6C"/>
    <w:rsid w:val="00E94D47"/>
    <w:rsid w:val="00E951EF"/>
    <w:rsid w:val="00E95410"/>
    <w:rsid w:val="00E95A5B"/>
    <w:rsid w:val="00E95B3A"/>
    <w:rsid w:val="00EA26DC"/>
    <w:rsid w:val="00EA5BFC"/>
    <w:rsid w:val="00EA6DC1"/>
    <w:rsid w:val="00EA7B66"/>
    <w:rsid w:val="00EB0888"/>
    <w:rsid w:val="00EB3B71"/>
    <w:rsid w:val="00EB699A"/>
    <w:rsid w:val="00EB7A84"/>
    <w:rsid w:val="00EC4630"/>
    <w:rsid w:val="00EC5B9E"/>
    <w:rsid w:val="00EC7505"/>
    <w:rsid w:val="00EC7A19"/>
    <w:rsid w:val="00ED1B24"/>
    <w:rsid w:val="00ED7487"/>
    <w:rsid w:val="00EE063F"/>
    <w:rsid w:val="00EE1BB9"/>
    <w:rsid w:val="00EE3155"/>
    <w:rsid w:val="00EE3F2C"/>
    <w:rsid w:val="00EE7967"/>
    <w:rsid w:val="00EE7AF2"/>
    <w:rsid w:val="00EF1228"/>
    <w:rsid w:val="00EF21DD"/>
    <w:rsid w:val="00EF3209"/>
    <w:rsid w:val="00EF56D0"/>
    <w:rsid w:val="00EF71A7"/>
    <w:rsid w:val="00F0457F"/>
    <w:rsid w:val="00F05600"/>
    <w:rsid w:val="00F10639"/>
    <w:rsid w:val="00F12689"/>
    <w:rsid w:val="00F12B11"/>
    <w:rsid w:val="00F169F2"/>
    <w:rsid w:val="00F21CB5"/>
    <w:rsid w:val="00F262BB"/>
    <w:rsid w:val="00F332D4"/>
    <w:rsid w:val="00F35B30"/>
    <w:rsid w:val="00F37212"/>
    <w:rsid w:val="00F403CF"/>
    <w:rsid w:val="00F412A2"/>
    <w:rsid w:val="00F41354"/>
    <w:rsid w:val="00F421EC"/>
    <w:rsid w:val="00F424D9"/>
    <w:rsid w:val="00F45520"/>
    <w:rsid w:val="00F4628D"/>
    <w:rsid w:val="00F47FB9"/>
    <w:rsid w:val="00F5055A"/>
    <w:rsid w:val="00F505E2"/>
    <w:rsid w:val="00F51AF7"/>
    <w:rsid w:val="00F52A59"/>
    <w:rsid w:val="00F52DF4"/>
    <w:rsid w:val="00F55AE5"/>
    <w:rsid w:val="00F6399A"/>
    <w:rsid w:val="00F64C46"/>
    <w:rsid w:val="00F67EA1"/>
    <w:rsid w:val="00F737A1"/>
    <w:rsid w:val="00F74B96"/>
    <w:rsid w:val="00F75A1E"/>
    <w:rsid w:val="00F805DD"/>
    <w:rsid w:val="00F812E2"/>
    <w:rsid w:val="00F8733B"/>
    <w:rsid w:val="00F9010B"/>
    <w:rsid w:val="00F90310"/>
    <w:rsid w:val="00F91952"/>
    <w:rsid w:val="00F92EFA"/>
    <w:rsid w:val="00F93E95"/>
    <w:rsid w:val="00F93EF4"/>
    <w:rsid w:val="00F95383"/>
    <w:rsid w:val="00FA05AE"/>
    <w:rsid w:val="00FA64DA"/>
    <w:rsid w:val="00FB08AF"/>
    <w:rsid w:val="00FB50D6"/>
    <w:rsid w:val="00FB5208"/>
    <w:rsid w:val="00FB5462"/>
    <w:rsid w:val="00FB56D2"/>
    <w:rsid w:val="00FC2EA8"/>
    <w:rsid w:val="00FC49CF"/>
    <w:rsid w:val="00FC513A"/>
    <w:rsid w:val="00FC7DD0"/>
    <w:rsid w:val="00FD1DC4"/>
    <w:rsid w:val="00FD2E48"/>
    <w:rsid w:val="00FD720B"/>
    <w:rsid w:val="00FE0E05"/>
    <w:rsid w:val="00FE48D5"/>
    <w:rsid w:val="00FE5145"/>
    <w:rsid w:val="00FE7C81"/>
    <w:rsid w:val="00FF15C6"/>
    <w:rsid w:val="00FF3096"/>
    <w:rsid w:val="00FF5090"/>
    <w:rsid w:val="00FF570F"/>
    <w:rsid w:val="00FF5B2C"/>
    <w:rsid w:val="00FF69F9"/>
    <w:rsid w:val="00FF6A80"/>
    <w:rsid w:val="00FF7AB2"/>
    <w:rsid w:val="00FF7D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r-Latn-CS" w:eastAsia="sr-Latn-C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D84"/>
    <w:pPr>
      <w:widowControl w:val="0"/>
      <w:autoSpaceDE w:val="0"/>
      <w:autoSpaceDN w:val="0"/>
      <w:adjustRightInd w:val="0"/>
    </w:pPr>
  </w:style>
  <w:style w:type="paragraph" w:styleId="Heading1">
    <w:name w:val="heading 1"/>
    <w:basedOn w:val="Normal"/>
    <w:next w:val="Normal"/>
    <w:qFormat/>
    <w:rsid w:val="00006D84"/>
    <w:pPr>
      <w:keepNext/>
      <w:widowControl/>
      <w:autoSpaceDE/>
      <w:autoSpaceDN/>
      <w:adjustRightInd/>
      <w:outlineLvl w:val="0"/>
    </w:pPr>
    <w:rPr>
      <w:b/>
      <w:bCs/>
      <w:sz w:val="24"/>
      <w:szCs w:val="24"/>
      <w:lang w:eastAsia="en-US"/>
    </w:rPr>
  </w:style>
  <w:style w:type="paragraph" w:styleId="Heading2">
    <w:name w:val="heading 2"/>
    <w:basedOn w:val="Normal"/>
    <w:next w:val="Normal"/>
    <w:qFormat/>
    <w:rsid w:val="00006D84"/>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006D84"/>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06D84"/>
    <w:rPr>
      <w:rFonts w:ascii="Tahoma" w:hAnsi="Tahoma" w:cs="Tahoma"/>
      <w:sz w:val="16"/>
      <w:szCs w:val="16"/>
    </w:rPr>
  </w:style>
  <w:style w:type="paragraph" w:styleId="CommentText">
    <w:name w:val="annotation text"/>
    <w:basedOn w:val="Normal"/>
    <w:semiHidden/>
    <w:rsid w:val="00006D84"/>
  </w:style>
  <w:style w:type="paragraph" w:styleId="Footer">
    <w:name w:val="footer"/>
    <w:basedOn w:val="Normal"/>
    <w:link w:val="FooterChar"/>
    <w:uiPriority w:val="99"/>
    <w:rsid w:val="00006D84"/>
    <w:pPr>
      <w:tabs>
        <w:tab w:val="center" w:pos="4703"/>
        <w:tab w:val="right" w:pos="9406"/>
      </w:tabs>
    </w:pPr>
  </w:style>
  <w:style w:type="character" w:styleId="PageNumber">
    <w:name w:val="page number"/>
    <w:basedOn w:val="DefaultParagraphFont"/>
    <w:rsid w:val="00006D84"/>
  </w:style>
  <w:style w:type="paragraph" w:styleId="BodyText">
    <w:name w:val="Body Text"/>
    <w:basedOn w:val="Normal"/>
    <w:rsid w:val="00006D84"/>
    <w:rPr>
      <w:sz w:val="24"/>
      <w:szCs w:val="24"/>
    </w:rPr>
  </w:style>
  <w:style w:type="table" w:styleId="TableGrid">
    <w:name w:val="Table Grid"/>
    <w:basedOn w:val="TableNormal"/>
    <w:rsid w:val="00006D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97643E"/>
    <w:rPr>
      <w:color w:val="0000FF"/>
      <w:u w:val="single"/>
    </w:rPr>
  </w:style>
  <w:style w:type="character" w:styleId="FollowedHyperlink">
    <w:name w:val="FollowedHyperlink"/>
    <w:rsid w:val="0097643E"/>
    <w:rPr>
      <w:color w:val="800080"/>
      <w:u w:val="single"/>
    </w:rPr>
  </w:style>
  <w:style w:type="paragraph" w:styleId="ListParagraph">
    <w:name w:val="List Paragraph"/>
    <w:basedOn w:val="Normal"/>
    <w:uiPriority w:val="34"/>
    <w:qFormat/>
    <w:rsid w:val="00620D31"/>
    <w:pPr>
      <w:widowControl/>
      <w:autoSpaceDE/>
      <w:autoSpaceDN/>
      <w:adjustRightInd/>
      <w:spacing w:after="200" w:line="276" w:lineRule="auto"/>
      <w:ind w:left="720"/>
      <w:contextualSpacing/>
    </w:pPr>
    <w:rPr>
      <w:rFonts w:ascii="Calibri" w:eastAsia="Calibri" w:hAnsi="Calibri" w:cs="Arial"/>
      <w:sz w:val="22"/>
      <w:szCs w:val="22"/>
      <w:lang w:val="en-US" w:eastAsia="en-US"/>
    </w:rPr>
  </w:style>
  <w:style w:type="character" w:styleId="Emphasis">
    <w:name w:val="Emphasis"/>
    <w:uiPriority w:val="20"/>
    <w:qFormat/>
    <w:rsid w:val="00352685"/>
    <w:rPr>
      <w:i/>
      <w:iCs/>
    </w:rPr>
  </w:style>
  <w:style w:type="paragraph" w:styleId="Header">
    <w:name w:val="header"/>
    <w:basedOn w:val="Normal"/>
    <w:link w:val="HeaderChar"/>
    <w:rsid w:val="00C40CF5"/>
    <w:pPr>
      <w:tabs>
        <w:tab w:val="center" w:pos="4680"/>
        <w:tab w:val="right" w:pos="9360"/>
      </w:tabs>
    </w:pPr>
  </w:style>
  <w:style w:type="character" w:customStyle="1" w:styleId="HeaderChar">
    <w:name w:val="Header Char"/>
    <w:link w:val="Header"/>
    <w:rsid w:val="00C40CF5"/>
    <w:rPr>
      <w:lang w:val="sr-Latn-CS" w:eastAsia="sr-Latn-CS"/>
    </w:rPr>
  </w:style>
  <w:style w:type="character" w:customStyle="1" w:styleId="FooterChar">
    <w:name w:val="Footer Char"/>
    <w:link w:val="Footer"/>
    <w:uiPriority w:val="99"/>
    <w:rsid w:val="00C40CF5"/>
    <w:rPr>
      <w:lang w:val="sr-Latn-CS" w:eastAsia="sr-Latn-CS"/>
    </w:rPr>
  </w:style>
  <w:style w:type="paragraph" w:customStyle="1" w:styleId="Default">
    <w:name w:val="Default"/>
    <w:rsid w:val="004B277A"/>
    <w:pPr>
      <w:autoSpaceDE w:val="0"/>
      <w:autoSpaceDN w:val="0"/>
      <w:adjustRightInd w:val="0"/>
    </w:pPr>
    <w:rPr>
      <w:rFonts w:ascii="POIOB F+ Helvetica Neue" w:eastAsia="Cambria" w:hAnsi="POIOB F+ Helvetica Neue"/>
      <w:color w:val="000000"/>
      <w:sz w:val="24"/>
      <w:szCs w:val="24"/>
      <w:lang w:val="en-US" w:eastAsia="en-US"/>
    </w:rPr>
  </w:style>
  <w:style w:type="character" w:customStyle="1" w:styleId="UnresolvedMention">
    <w:name w:val="Unresolved Mention"/>
    <w:uiPriority w:val="99"/>
    <w:semiHidden/>
    <w:unhideWhenUsed/>
    <w:rsid w:val="00777AA9"/>
    <w:rPr>
      <w:color w:val="605E5C"/>
      <w:shd w:val="clear" w:color="auto" w:fill="E1DFDD"/>
    </w:rPr>
  </w:style>
  <w:style w:type="paragraph" w:styleId="NormalWeb">
    <w:name w:val="Normal (Web)"/>
    <w:basedOn w:val="Normal"/>
    <w:uiPriority w:val="99"/>
    <w:unhideWhenUsed/>
    <w:rsid w:val="00CD33FF"/>
    <w:pPr>
      <w:widowControl/>
      <w:autoSpaceDE/>
      <w:autoSpaceDN/>
      <w:adjustRightInd/>
      <w:spacing w:before="100" w:beforeAutospacing="1" w:after="100" w:afterAutospacing="1"/>
    </w:pPr>
    <w:rPr>
      <w:sz w:val="24"/>
      <w:szCs w:val="24"/>
      <w:lang w:val="en-US" w:eastAsia="en-US"/>
    </w:rPr>
  </w:style>
  <w:style w:type="paragraph" w:customStyle="1" w:styleId="Style">
    <w:name w:val="Style"/>
    <w:rsid w:val="00427B04"/>
    <w:pPr>
      <w:widowControl w:val="0"/>
      <w:autoSpaceDE w:val="0"/>
      <w:autoSpaceDN w:val="0"/>
      <w:adjustRightInd w:val="0"/>
    </w:pPr>
    <w:rPr>
      <w:rFonts w:ascii="Courier New" w:hAnsi="Courier New" w:cs="Courier New"/>
      <w:sz w:val="24"/>
      <w:szCs w:val="24"/>
      <w:lang w:val="en-US" w:eastAsia="en-US"/>
    </w:rPr>
  </w:style>
  <w:style w:type="paragraph" w:styleId="HTMLPreformatted">
    <w:name w:val="HTML Preformatted"/>
    <w:basedOn w:val="Normal"/>
    <w:link w:val="HTMLPreformattedChar"/>
    <w:uiPriority w:val="99"/>
    <w:unhideWhenUsed/>
    <w:rsid w:val="0049587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lang w:val="en-US" w:eastAsia="en-US"/>
    </w:rPr>
  </w:style>
  <w:style w:type="character" w:customStyle="1" w:styleId="HTMLPreformattedChar">
    <w:name w:val="HTML Preformatted Char"/>
    <w:basedOn w:val="DefaultParagraphFont"/>
    <w:link w:val="HTMLPreformatted"/>
    <w:uiPriority w:val="99"/>
    <w:rsid w:val="0049587B"/>
    <w:rPr>
      <w:rFonts w:ascii="Courier New" w:hAnsi="Courier New" w:cs="Courier New"/>
      <w:lang w:val="en-US" w:eastAsia="en-US"/>
    </w:rPr>
  </w:style>
  <w:style w:type="character" w:customStyle="1" w:styleId="y2iqfc">
    <w:name w:val="y2iqfc"/>
    <w:basedOn w:val="DefaultParagraphFont"/>
    <w:rsid w:val="0049587B"/>
  </w:style>
</w:styles>
</file>

<file path=word/webSettings.xml><?xml version="1.0" encoding="utf-8"?>
<w:webSettings xmlns:r="http://schemas.openxmlformats.org/officeDocument/2006/relationships" xmlns:w="http://schemas.openxmlformats.org/wordprocessingml/2006/main">
  <w:divs>
    <w:div w:id="185797188">
      <w:bodyDiv w:val="1"/>
      <w:marLeft w:val="0"/>
      <w:marRight w:val="0"/>
      <w:marTop w:val="0"/>
      <w:marBottom w:val="0"/>
      <w:divBdr>
        <w:top w:val="none" w:sz="0" w:space="0" w:color="auto"/>
        <w:left w:val="none" w:sz="0" w:space="0" w:color="auto"/>
        <w:bottom w:val="none" w:sz="0" w:space="0" w:color="auto"/>
        <w:right w:val="none" w:sz="0" w:space="0" w:color="auto"/>
      </w:divBdr>
    </w:div>
    <w:div w:id="286787659">
      <w:bodyDiv w:val="1"/>
      <w:marLeft w:val="0"/>
      <w:marRight w:val="0"/>
      <w:marTop w:val="0"/>
      <w:marBottom w:val="0"/>
      <w:divBdr>
        <w:top w:val="none" w:sz="0" w:space="0" w:color="auto"/>
        <w:left w:val="none" w:sz="0" w:space="0" w:color="auto"/>
        <w:bottom w:val="none" w:sz="0" w:space="0" w:color="auto"/>
        <w:right w:val="none" w:sz="0" w:space="0" w:color="auto"/>
      </w:divBdr>
    </w:div>
    <w:div w:id="467551452">
      <w:bodyDiv w:val="1"/>
      <w:marLeft w:val="0"/>
      <w:marRight w:val="0"/>
      <w:marTop w:val="0"/>
      <w:marBottom w:val="0"/>
      <w:divBdr>
        <w:top w:val="none" w:sz="0" w:space="0" w:color="auto"/>
        <w:left w:val="none" w:sz="0" w:space="0" w:color="auto"/>
        <w:bottom w:val="none" w:sz="0" w:space="0" w:color="auto"/>
        <w:right w:val="none" w:sz="0" w:space="0" w:color="auto"/>
      </w:divBdr>
    </w:div>
    <w:div w:id="469401099">
      <w:bodyDiv w:val="1"/>
      <w:marLeft w:val="0"/>
      <w:marRight w:val="0"/>
      <w:marTop w:val="0"/>
      <w:marBottom w:val="0"/>
      <w:divBdr>
        <w:top w:val="none" w:sz="0" w:space="0" w:color="auto"/>
        <w:left w:val="none" w:sz="0" w:space="0" w:color="auto"/>
        <w:bottom w:val="none" w:sz="0" w:space="0" w:color="auto"/>
        <w:right w:val="none" w:sz="0" w:space="0" w:color="auto"/>
      </w:divBdr>
    </w:div>
    <w:div w:id="657731907">
      <w:bodyDiv w:val="1"/>
      <w:marLeft w:val="0"/>
      <w:marRight w:val="0"/>
      <w:marTop w:val="0"/>
      <w:marBottom w:val="0"/>
      <w:divBdr>
        <w:top w:val="none" w:sz="0" w:space="0" w:color="auto"/>
        <w:left w:val="none" w:sz="0" w:space="0" w:color="auto"/>
        <w:bottom w:val="none" w:sz="0" w:space="0" w:color="auto"/>
        <w:right w:val="none" w:sz="0" w:space="0" w:color="auto"/>
      </w:divBdr>
      <w:divsChild>
        <w:div w:id="289166983">
          <w:marLeft w:val="0"/>
          <w:marRight w:val="0"/>
          <w:marTop w:val="0"/>
          <w:marBottom w:val="0"/>
          <w:divBdr>
            <w:top w:val="none" w:sz="0" w:space="0" w:color="auto"/>
            <w:left w:val="none" w:sz="0" w:space="0" w:color="auto"/>
            <w:bottom w:val="none" w:sz="0" w:space="0" w:color="auto"/>
            <w:right w:val="none" w:sz="0" w:space="0" w:color="auto"/>
          </w:divBdr>
          <w:divsChild>
            <w:div w:id="1748531299">
              <w:marLeft w:val="0"/>
              <w:marRight w:val="0"/>
              <w:marTop w:val="0"/>
              <w:marBottom w:val="0"/>
              <w:divBdr>
                <w:top w:val="none" w:sz="0" w:space="0" w:color="auto"/>
                <w:left w:val="none" w:sz="0" w:space="0" w:color="auto"/>
                <w:bottom w:val="none" w:sz="0" w:space="0" w:color="auto"/>
                <w:right w:val="none" w:sz="0" w:space="0" w:color="auto"/>
              </w:divBdr>
            </w:div>
          </w:divsChild>
        </w:div>
        <w:div w:id="2086105053">
          <w:marLeft w:val="0"/>
          <w:marRight w:val="0"/>
          <w:marTop w:val="0"/>
          <w:marBottom w:val="0"/>
          <w:divBdr>
            <w:top w:val="none" w:sz="0" w:space="0" w:color="auto"/>
            <w:left w:val="none" w:sz="0" w:space="0" w:color="auto"/>
            <w:bottom w:val="none" w:sz="0" w:space="0" w:color="auto"/>
            <w:right w:val="none" w:sz="0" w:space="0" w:color="auto"/>
          </w:divBdr>
          <w:divsChild>
            <w:div w:id="1338383398">
              <w:marLeft w:val="0"/>
              <w:marRight w:val="0"/>
              <w:marTop w:val="0"/>
              <w:marBottom w:val="0"/>
              <w:divBdr>
                <w:top w:val="none" w:sz="0" w:space="0" w:color="auto"/>
                <w:left w:val="none" w:sz="0" w:space="0" w:color="auto"/>
                <w:bottom w:val="none" w:sz="0" w:space="0" w:color="auto"/>
                <w:right w:val="none" w:sz="0" w:space="0" w:color="auto"/>
              </w:divBdr>
              <w:divsChild>
                <w:div w:id="17433128">
                  <w:marLeft w:val="0"/>
                  <w:marRight w:val="0"/>
                  <w:marTop w:val="0"/>
                  <w:marBottom w:val="0"/>
                  <w:divBdr>
                    <w:top w:val="none" w:sz="0" w:space="0" w:color="auto"/>
                    <w:left w:val="none" w:sz="0" w:space="0" w:color="auto"/>
                    <w:bottom w:val="none" w:sz="0" w:space="0" w:color="auto"/>
                    <w:right w:val="none" w:sz="0" w:space="0" w:color="auto"/>
                  </w:divBdr>
                  <w:divsChild>
                    <w:div w:id="413433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212640">
          <w:marLeft w:val="0"/>
          <w:marRight w:val="0"/>
          <w:marTop w:val="100"/>
          <w:marBottom w:val="0"/>
          <w:divBdr>
            <w:top w:val="none" w:sz="0" w:space="0" w:color="auto"/>
            <w:left w:val="none" w:sz="0" w:space="0" w:color="auto"/>
            <w:bottom w:val="none" w:sz="0" w:space="0" w:color="auto"/>
            <w:right w:val="none" w:sz="0" w:space="0" w:color="auto"/>
          </w:divBdr>
          <w:divsChild>
            <w:div w:id="1990355787">
              <w:marLeft w:val="0"/>
              <w:marRight w:val="0"/>
              <w:marTop w:val="0"/>
              <w:marBottom w:val="0"/>
              <w:divBdr>
                <w:top w:val="none" w:sz="0" w:space="0" w:color="auto"/>
                <w:left w:val="none" w:sz="0" w:space="0" w:color="auto"/>
                <w:bottom w:val="none" w:sz="0" w:space="0" w:color="auto"/>
                <w:right w:val="none" w:sz="0" w:space="0" w:color="auto"/>
              </w:divBdr>
              <w:divsChild>
                <w:div w:id="1003438154">
                  <w:marLeft w:val="0"/>
                  <w:marRight w:val="0"/>
                  <w:marTop w:val="0"/>
                  <w:marBottom w:val="0"/>
                  <w:divBdr>
                    <w:top w:val="none" w:sz="0" w:space="0" w:color="auto"/>
                    <w:left w:val="none" w:sz="0" w:space="0" w:color="auto"/>
                    <w:bottom w:val="none" w:sz="0" w:space="0" w:color="auto"/>
                    <w:right w:val="none" w:sz="0" w:space="0" w:color="auto"/>
                  </w:divBdr>
                  <w:divsChild>
                    <w:div w:id="1974870497">
                      <w:marLeft w:val="0"/>
                      <w:marRight w:val="0"/>
                      <w:marTop w:val="0"/>
                      <w:marBottom w:val="0"/>
                      <w:divBdr>
                        <w:top w:val="none" w:sz="0" w:space="0" w:color="auto"/>
                        <w:left w:val="none" w:sz="0" w:space="0" w:color="auto"/>
                        <w:bottom w:val="none" w:sz="0" w:space="0" w:color="auto"/>
                        <w:right w:val="none" w:sz="0" w:space="0" w:color="auto"/>
                      </w:divBdr>
                      <w:divsChild>
                        <w:div w:id="162746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89802">
          <w:marLeft w:val="0"/>
          <w:marRight w:val="0"/>
          <w:marTop w:val="0"/>
          <w:marBottom w:val="0"/>
          <w:divBdr>
            <w:top w:val="none" w:sz="0" w:space="0" w:color="auto"/>
            <w:left w:val="none" w:sz="0" w:space="0" w:color="auto"/>
            <w:bottom w:val="none" w:sz="0" w:space="0" w:color="auto"/>
            <w:right w:val="none" w:sz="0" w:space="0" w:color="auto"/>
          </w:divBdr>
          <w:divsChild>
            <w:div w:id="120344798">
              <w:marLeft w:val="0"/>
              <w:marRight w:val="0"/>
              <w:marTop w:val="0"/>
              <w:marBottom w:val="0"/>
              <w:divBdr>
                <w:top w:val="none" w:sz="0" w:space="0" w:color="auto"/>
                <w:left w:val="none" w:sz="0" w:space="0" w:color="auto"/>
                <w:bottom w:val="none" w:sz="0" w:space="0" w:color="auto"/>
                <w:right w:val="none" w:sz="0" w:space="0" w:color="auto"/>
              </w:divBdr>
              <w:divsChild>
                <w:div w:id="54376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457031">
      <w:bodyDiv w:val="1"/>
      <w:marLeft w:val="0"/>
      <w:marRight w:val="0"/>
      <w:marTop w:val="0"/>
      <w:marBottom w:val="0"/>
      <w:divBdr>
        <w:top w:val="none" w:sz="0" w:space="0" w:color="auto"/>
        <w:left w:val="none" w:sz="0" w:space="0" w:color="auto"/>
        <w:bottom w:val="none" w:sz="0" w:space="0" w:color="auto"/>
        <w:right w:val="none" w:sz="0" w:space="0" w:color="auto"/>
      </w:divBdr>
    </w:div>
    <w:div w:id="777681423">
      <w:bodyDiv w:val="1"/>
      <w:marLeft w:val="0"/>
      <w:marRight w:val="0"/>
      <w:marTop w:val="0"/>
      <w:marBottom w:val="0"/>
      <w:divBdr>
        <w:top w:val="none" w:sz="0" w:space="0" w:color="auto"/>
        <w:left w:val="none" w:sz="0" w:space="0" w:color="auto"/>
        <w:bottom w:val="none" w:sz="0" w:space="0" w:color="auto"/>
        <w:right w:val="none" w:sz="0" w:space="0" w:color="auto"/>
      </w:divBdr>
    </w:div>
    <w:div w:id="806238942">
      <w:bodyDiv w:val="1"/>
      <w:marLeft w:val="0"/>
      <w:marRight w:val="0"/>
      <w:marTop w:val="0"/>
      <w:marBottom w:val="0"/>
      <w:divBdr>
        <w:top w:val="none" w:sz="0" w:space="0" w:color="auto"/>
        <w:left w:val="none" w:sz="0" w:space="0" w:color="auto"/>
        <w:bottom w:val="none" w:sz="0" w:space="0" w:color="auto"/>
        <w:right w:val="none" w:sz="0" w:space="0" w:color="auto"/>
      </w:divBdr>
    </w:div>
    <w:div w:id="855732269">
      <w:bodyDiv w:val="1"/>
      <w:marLeft w:val="0"/>
      <w:marRight w:val="0"/>
      <w:marTop w:val="0"/>
      <w:marBottom w:val="0"/>
      <w:divBdr>
        <w:top w:val="none" w:sz="0" w:space="0" w:color="auto"/>
        <w:left w:val="none" w:sz="0" w:space="0" w:color="auto"/>
        <w:bottom w:val="none" w:sz="0" w:space="0" w:color="auto"/>
        <w:right w:val="none" w:sz="0" w:space="0" w:color="auto"/>
      </w:divBdr>
    </w:div>
    <w:div w:id="867716273">
      <w:bodyDiv w:val="1"/>
      <w:marLeft w:val="0"/>
      <w:marRight w:val="0"/>
      <w:marTop w:val="0"/>
      <w:marBottom w:val="0"/>
      <w:divBdr>
        <w:top w:val="none" w:sz="0" w:space="0" w:color="auto"/>
        <w:left w:val="none" w:sz="0" w:space="0" w:color="auto"/>
        <w:bottom w:val="none" w:sz="0" w:space="0" w:color="auto"/>
        <w:right w:val="none" w:sz="0" w:space="0" w:color="auto"/>
      </w:divBdr>
    </w:div>
    <w:div w:id="893196548">
      <w:bodyDiv w:val="1"/>
      <w:marLeft w:val="0"/>
      <w:marRight w:val="0"/>
      <w:marTop w:val="0"/>
      <w:marBottom w:val="0"/>
      <w:divBdr>
        <w:top w:val="none" w:sz="0" w:space="0" w:color="auto"/>
        <w:left w:val="none" w:sz="0" w:space="0" w:color="auto"/>
        <w:bottom w:val="none" w:sz="0" w:space="0" w:color="auto"/>
        <w:right w:val="none" w:sz="0" w:space="0" w:color="auto"/>
      </w:divBdr>
    </w:div>
    <w:div w:id="986324225">
      <w:bodyDiv w:val="1"/>
      <w:marLeft w:val="0"/>
      <w:marRight w:val="0"/>
      <w:marTop w:val="0"/>
      <w:marBottom w:val="0"/>
      <w:divBdr>
        <w:top w:val="none" w:sz="0" w:space="0" w:color="auto"/>
        <w:left w:val="none" w:sz="0" w:space="0" w:color="auto"/>
        <w:bottom w:val="none" w:sz="0" w:space="0" w:color="auto"/>
        <w:right w:val="none" w:sz="0" w:space="0" w:color="auto"/>
      </w:divBdr>
    </w:div>
    <w:div w:id="1112018852">
      <w:bodyDiv w:val="1"/>
      <w:marLeft w:val="0"/>
      <w:marRight w:val="0"/>
      <w:marTop w:val="0"/>
      <w:marBottom w:val="0"/>
      <w:divBdr>
        <w:top w:val="none" w:sz="0" w:space="0" w:color="auto"/>
        <w:left w:val="none" w:sz="0" w:space="0" w:color="auto"/>
        <w:bottom w:val="none" w:sz="0" w:space="0" w:color="auto"/>
        <w:right w:val="none" w:sz="0" w:space="0" w:color="auto"/>
      </w:divBdr>
    </w:div>
    <w:div w:id="1226138932">
      <w:bodyDiv w:val="1"/>
      <w:marLeft w:val="0"/>
      <w:marRight w:val="0"/>
      <w:marTop w:val="0"/>
      <w:marBottom w:val="0"/>
      <w:divBdr>
        <w:top w:val="none" w:sz="0" w:space="0" w:color="auto"/>
        <w:left w:val="none" w:sz="0" w:space="0" w:color="auto"/>
        <w:bottom w:val="none" w:sz="0" w:space="0" w:color="auto"/>
        <w:right w:val="none" w:sz="0" w:space="0" w:color="auto"/>
      </w:divBdr>
    </w:div>
    <w:div w:id="1356351345">
      <w:bodyDiv w:val="1"/>
      <w:marLeft w:val="0"/>
      <w:marRight w:val="0"/>
      <w:marTop w:val="0"/>
      <w:marBottom w:val="0"/>
      <w:divBdr>
        <w:top w:val="none" w:sz="0" w:space="0" w:color="auto"/>
        <w:left w:val="none" w:sz="0" w:space="0" w:color="auto"/>
        <w:bottom w:val="none" w:sz="0" w:space="0" w:color="auto"/>
        <w:right w:val="none" w:sz="0" w:space="0" w:color="auto"/>
      </w:divBdr>
    </w:div>
    <w:div w:id="1432780156">
      <w:bodyDiv w:val="1"/>
      <w:marLeft w:val="0"/>
      <w:marRight w:val="0"/>
      <w:marTop w:val="0"/>
      <w:marBottom w:val="0"/>
      <w:divBdr>
        <w:top w:val="none" w:sz="0" w:space="0" w:color="auto"/>
        <w:left w:val="none" w:sz="0" w:space="0" w:color="auto"/>
        <w:bottom w:val="none" w:sz="0" w:space="0" w:color="auto"/>
        <w:right w:val="none" w:sz="0" w:space="0" w:color="auto"/>
      </w:divBdr>
    </w:div>
    <w:div w:id="1446122767">
      <w:bodyDiv w:val="1"/>
      <w:marLeft w:val="0"/>
      <w:marRight w:val="0"/>
      <w:marTop w:val="0"/>
      <w:marBottom w:val="0"/>
      <w:divBdr>
        <w:top w:val="none" w:sz="0" w:space="0" w:color="auto"/>
        <w:left w:val="none" w:sz="0" w:space="0" w:color="auto"/>
        <w:bottom w:val="none" w:sz="0" w:space="0" w:color="auto"/>
        <w:right w:val="none" w:sz="0" w:space="0" w:color="auto"/>
      </w:divBdr>
    </w:div>
    <w:div w:id="1590389526">
      <w:bodyDiv w:val="1"/>
      <w:marLeft w:val="0"/>
      <w:marRight w:val="0"/>
      <w:marTop w:val="0"/>
      <w:marBottom w:val="0"/>
      <w:divBdr>
        <w:top w:val="none" w:sz="0" w:space="0" w:color="auto"/>
        <w:left w:val="none" w:sz="0" w:space="0" w:color="auto"/>
        <w:bottom w:val="none" w:sz="0" w:space="0" w:color="auto"/>
        <w:right w:val="none" w:sz="0" w:space="0" w:color="auto"/>
      </w:divBdr>
    </w:div>
    <w:div w:id="1640577327">
      <w:bodyDiv w:val="1"/>
      <w:marLeft w:val="0"/>
      <w:marRight w:val="0"/>
      <w:marTop w:val="0"/>
      <w:marBottom w:val="0"/>
      <w:divBdr>
        <w:top w:val="none" w:sz="0" w:space="0" w:color="auto"/>
        <w:left w:val="none" w:sz="0" w:space="0" w:color="auto"/>
        <w:bottom w:val="none" w:sz="0" w:space="0" w:color="auto"/>
        <w:right w:val="none" w:sz="0" w:space="0" w:color="auto"/>
      </w:divBdr>
    </w:div>
    <w:div w:id="1679773960">
      <w:bodyDiv w:val="1"/>
      <w:marLeft w:val="0"/>
      <w:marRight w:val="0"/>
      <w:marTop w:val="0"/>
      <w:marBottom w:val="0"/>
      <w:divBdr>
        <w:top w:val="none" w:sz="0" w:space="0" w:color="auto"/>
        <w:left w:val="none" w:sz="0" w:space="0" w:color="auto"/>
        <w:bottom w:val="none" w:sz="0" w:space="0" w:color="auto"/>
        <w:right w:val="none" w:sz="0" w:space="0" w:color="auto"/>
      </w:divBdr>
    </w:div>
    <w:div w:id="1692411534">
      <w:bodyDiv w:val="1"/>
      <w:marLeft w:val="0"/>
      <w:marRight w:val="0"/>
      <w:marTop w:val="0"/>
      <w:marBottom w:val="0"/>
      <w:divBdr>
        <w:top w:val="none" w:sz="0" w:space="0" w:color="auto"/>
        <w:left w:val="none" w:sz="0" w:space="0" w:color="auto"/>
        <w:bottom w:val="none" w:sz="0" w:space="0" w:color="auto"/>
        <w:right w:val="none" w:sz="0" w:space="0" w:color="auto"/>
      </w:divBdr>
    </w:div>
    <w:div w:id="1861551062">
      <w:bodyDiv w:val="1"/>
      <w:marLeft w:val="0"/>
      <w:marRight w:val="0"/>
      <w:marTop w:val="0"/>
      <w:marBottom w:val="0"/>
      <w:divBdr>
        <w:top w:val="none" w:sz="0" w:space="0" w:color="auto"/>
        <w:left w:val="none" w:sz="0" w:space="0" w:color="auto"/>
        <w:bottom w:val="none" w:sz="0" w:space="0" w:color="auto"/>
        <w:right w:val="none" w:sz="0" w:space="0" w:color="auto"/>
      </w:divBdr>
    </w:div>
    <w:div w:id="1935699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ada.ac.rs" TargetMode="External"/><Relationship Id="rId18" Type="http://schemas.openxmlformats.org/officeDocument/2006/relationships/hyperlink" Target="http://www.eknfak.ni.ac.rs/src/Master-studije.php" TargetMode="External"/><Relationship Id="rId26" Type="http://schemas.openxmlformats.org/officeDocument/2006/relationships/hyperlink" Target="https://dziekanat.sgh.waw.pl/informatory/informator_2021_opis_sl_sm.pdf" TargetMode="External"/><Relationship Id="rId3" Type="http://schemas.openxmlformats.org/officeDocument/2006/relationships/styles" Target="styles.xml"/><Relationship Id="rId21" Type="http://schemas.openxmlformats.org/officeDocument/2006/relationships/hyperlink" Target="../../&#1058;&#1072;&#1073;&#1077;&#1083;&#1077;/Table%205.2.%20Specification%20of%20subjects%20-%20study%20programme%20ADA" TargetMode="External"/><Relationship Id="rId34" Type="http://schemas.openxmlformats.org/officeDocument/2006/relationships/hyperlink" Target="Table%2010.3.%20List%20of%20library%20units%20relevant%20to%20the%20study%20program.docx" TargetMode="External"/><Relationship Id="rId7" Type="http://schemas.openxmlformats.org/officeDocument/2006/relationships/endnotes" Target="endnotes.xml"/><Relationship Id="rId12" Type="http://schemas.openxmlformats.org/officeDocument/2006/relationships/hyperlink" Target="http://www.eknfak.ni.ac.rs/src/Master-studije.php" TargetMode="External"/><Relationship Id="rId17" Type="http://schemas.openxmlformats.org/officeDocument/2006/relationships/hyperlink" Target="http://www.eknfak.ni.ac.rs/en/" TargetMode="External"/><Relationship Id="rId25" Type="http://schemas.openxmlformats.org/officeDocument/2006/relationships/hyperlink" Target="http://oferta.sgh.waw.pl/en/master/programmes-en/aa/Strony/default.aspx" TargetMode="External"/><Relationship Id="rId33" Type="http://schemas.openxmlformats.org/officeDocument/2006/relationships/hyperlink" Target="Table%209.1.a.%20Book%20of%20teachers.docx" TargetMode="External"/><Relationship Id="rId2" Type="http://schemas.openxmlformats.org/officeDocument/2006/relationships/numbering" Target="numbering.xml"/><Relationship Id="rId16" Type="http://schemas.openxmlformats.org/officeDocument/2006/relationships/hyperlink" Target="https://www.ada.ac.rs" TargetMode="External"/><Relationship Id="rId20" Type="http://schemas.openxmlformats.org/officeDocument/2006/relationships/hyperlink" Target="../Attachment%204.1.%20Diploma%20supplement.docx" TargetMode="External"/><Relationship Id="rId29" Type="http://schemas.openxmlformats.org/officeDocument/2006/relationships/hyperlink" Target="https://www.business-school.rwth-aachen.de/en/rankings-accredita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knfak.ni.ac.rs/en/" TargetMode="External"/><Relationship Id="rId24" Type="http://schemas.openxmlformats.org/officeDocument/2006/relationships/hyperlink" Target="http://www.ef.uni-lj.si/content/static_english/izobrazevanje/podiplomsko/podiplomski_izbirni.asp" TargetMode="External"/><Relationship Id="rId32" Type="http://schemas.openxmlformats.org/officeDocument/2006/relationships/hyperlink" Target="Table%209.1.a.%20Book%20of%20teachers%20-%20study%20programe%20ADA"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eknfak.ni.ac.rs/src/Master-studije.php" TargetMode="External"/><Relationship Id="rId23" Type="http://schemas.openxmlformats.org/officeDocument/2006/relationships/hyperlink" Target="http://www.ef.uni-lj.si/graduate/busifno" TargetMode="External"/><Relationship Id="rId28" Type="http://schemas.openxmlformats.org/officeDocument/2006/relationships/hyperlink" Target="https://www.business-school.rwth-aachen.de/en/programs/m-sc-data-analytics-and-decision-science/%20" TargetMode="External"/><Relationship Id="rId36" Type="http://schemas.openxmlformats.org/officeDocument/2006/relationships/fontTable" Target="fontTable.xml"/><Relationship Id="rId10" Type="http://schemas.openxmlformats.org/officeDocument/2006/relationships/hyperlink" Target="https://www.ada.ac.rs/sp-uni/" TargetMode="External"/><Relationship Id="rId19" Type="http://schemas.openxmlformats.org/officeDocument/2006/relationships/hyperlink" Target="https://www.ada.ac.rs" TargetMode="External"/><Relationship Id="rId31" Type="http://schemas.openxmlformats.org/officeDocument/2006/relationships/hyperlink" Target="http://www.eknfak.ni.ac.rs/src/MAS-ADA.php%20%20" TargetMode="External"/><Relationship Id="rId4" Type="http://schemas.openxmlformats.org/officeDocument/2006/relationships/settings" Target="settings.xml"/><Relationship Id="rId9" Type="http://schemas.openxmlformats.org/officeDocument/2006/relationships/hyperlink" Target="http://www.eknfak.ni.ac.rs/src/MAS-ADA.php" TargetMode="External"/><Relationship Id="rId14" Type="http://schemas.openxmlformats.org/officeDocument/2006/relationships/hyperlink" Target="http://www.eknfak.ni.ac.rs/en/" TargetMode="External"/><Relationship Id="rId22" Type="http://schemas.openxmlformats.org/officeDocument/2006/relationships/hyperlink" Target="Table%205.2.%20a%20Book%20of%20subjects%20-%20study%20programme%20ADA.docx" TargetMode="External"/><Relationship Id="rId27" Type="http://schemas.openxmlformats.org/officeDocument/2006/relationships/hyperlink" Target="https://www.sgh.waw.pl/en/accreditations" TargetMode="External"/><Relationship Id="rId30" Type="http://schemas.openxmlformats.org/officeDocument/2006/relationships/hyperlink" Target="Table%205.2.%20a%20Book%20of%20subjects%20-%20study%20programme%20ADA.docx" TargetMode="External"/><Relationship Id="rId35" Type="http://schemas.openxmlformats.org/officeDocument/2006/relationships/hyperlink" Target="file:///F:\Users\IlijaK\AppData\Local\Downloads\Tabele\Tabela%2011.2.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70C17-E034-45C0-A03E-954073610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TotalTime>
  <Pages>16</Pages>
  <Words>5756</Words>
  <Characters>35837</Characters>
  <Application>Microsoft Office Word</Application>
  <DocSecurity>0</DocSecurity>
  <Lines>298</Lines>
  <Paragraphs>83</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ИЗВЕШТАЈ О САМОВРЕДНОВАЊУ СТУДИЈСКИХ ПРОГРАМА ПРВОГ И ДРУГОГ СТЕПЕНА</vt:lpstr>
      <vt:lpstr>ИЗВЕШТАЈ О САМОВРЕДНОВАЊУ СТУДИЈСКИХ ПРОГРАМА ПРВОГ И ДРУГОГ СТЕПЕНА</vt:lpstr>
    </vt:vector>
  </TitlesOfParts>
  <Company/>
  <LinksUpToDate>false</LinksUpToDate>
  <CharactersWithSpaces>41510</CharactersWithSpaces>
  <SharedDoc>false</SharedDoc>
  <HLinks>
    <vt:vector size="444" baseType="variant">
      <vt:variant>
        <vt:i4>70124590</vt:i4>
      </vt:variant>
      <vt:variant>
        <vt:i4>219</vt:i4>
      </vt:variant>
      <vt:variant>
        <vt:i4>0</vt:i4>
      </vt:variant>
      <vt:variant>
        <vt:i4>5</vt:i4>
      </vt:variant>
      <vt:variant>
        <vt:lpwstr>Прилози/Прилог 11.4. Извод из Статута - оснивање и делокруг рада комисије за квалитет.pdf</vt:lpwstr>
      </vt:variant>
      <vt:variant>
        <vt:lpwstr/>
      </vt:variant>
      <vt:variant>
        <vt:i4>71630974</vt:i4>
      </vt:variant>
      <vt:variant>
        <vt:i4>216</vt:i4>
      </vt:variant>
      <vt:variant>
        <vt:i4>0</vt:i4>
      </vt:variant>
      <vt:variant>
        <vt:i4>5</vt:i4>
      </vt:variant>
      <vt:variant>
        <vt:lpwstr>Прилози/Прилог 11.3. Правилник о уџбеницима на Економском факултету у Нишу.pdf</vt:lpwstr>
      </vt:variant>
      <vt:variant>
        <vt:lpwstr/>
      </vt:variant>
      <vt:variant>
        <vt:i4>545064003</vt:i4>
      </vt:variant>
      <vt:variant>
        <vt:i4>213</vt:i4>
      </vt:variant>
      <vt:variant>
        <vt:i4>0</vt:i4>
      </vt:variant>
      <vt:variant>
        <vt:i4>5</vt:i4>
      </vt:variant>
      <vt:variant>
        <vt:lpwstr>Прилози/Прилог 11.2. Јавно публикован документ – Политика обезбеђења квалитета на Економском факултету у Нишу.pdf</vt:lpwstr>
      </vt:variant>
      <vt:variant>
        <vt:lpwstr/>
      </vt:variant>
      <vt:variant>
        <vt:i4>70385771</vt:i4>
      </vt:variant>
      <vt:variant>
        <vt:i4>210</vt:i4>
      </vt:variant>
      <vt:variant>
        <vt:i4>0</vt:i4>
      </vt:variant>
      <vt:variant>
        <vt:i4>5</vt:i4>
      </vt:variant>
      <vt:variant>
        <vt:lpwstr>Прилози/Прилог 11.1. Извештај о резултатима самовредновања Економског факултета у Нишу.pdf</vt:lpwstr>
      </vt:variant>
      <vt:variant>
        <vt:lpwstr/>
      </vt:variant>
      <vt:variant>
        <vt:i4>4849753</vt:i4>
      </vt:variant>
      <vt:variant>
        <vt:i4>207</vt:i4>
      </vt:variant>
      <vt:variant>
        <vt:i4>0</vt:i4>
      </vt:variant>
      <vt:variant>
        <vt:i4>5</vt:i4>
      </vt:variant>
      <vt:variant>
        <vt:lpwstr>../../../../Users/IlijaK/AppData/Local/Downloads/Tabele/Tabela 11.2.docx</vt:lpwstr>
      </vt:variant>
      <vt:variant>
        <vt:lpwstr/>
      </vt:variant>
      <vt:variant>
        <vt:i4>3277873</vt:i4>
      </vt:variant>
      <vt:variant>
        <vt:i4>204</vt:i4>
      </vt:variant>
      <vt:variant>
        <vt:i4>0</vt:i4>
      </vt:variant>
      <vt:variant>
        <vt:i4>5</vt:i4>
      </vt:variant>
      <vt:variant>
        <vt:lpwstr>Табеле/Табела 11.1. Листа чланова комисије за обезбеђење квалитета на Економском факултету у Нишу.docx</vt:lpwstr>
      </vt:variant>
      <vt:variant>
        <vt:lpwstr/>
      </vt:variant>
      <vt:variant>
        <vt:i4>74515528</vt:i4>
      </vt:variant>
      <vt:variant>
        <vt:i4>201</vt:i4>
      </vt:variant>
      <vt:variant>
        <vt:i4>0</vt:i4>
      </vt:variant>
      <vt:variant>
        <vt:i4>5</vt:i4>
      </vt:variant>
      <vt:variant>
        <vt:lpwstr>Прилози/Прилог 10.3. Доказ о поседовању информационе технологије.pdf</vt:lpwstr>
      </vt:variant>
      <vt:variant>
        <vt:lpwstr/>
      </vt:variant>
      <vt:variant>
        <vt:i4>71500889</vt:i4>
      </vt:variant>
      <vt:variant>
        <vt:i4>198</vt:i4>
      </vt:variant>
      <vt:variant>
        <vt:i4>0</vt:i4>
      </vt:variant>
      <vt:variant>
        <vt:i4>5</vt:i4>
      </vt:variant>
      <vt:variant>
        <vt:lpwstr>Прилози/Прилог 10.2 Извод из књиге инвентара_2019.pdf</vt:lpwstr>
      </vt:variant>
      <vt:variant>
        <vt:lpwstr/>
      </vt:variant>
      <vt:variant>
        <vt:i4>68288516</vt:i4>
      </vt:variant>
      <vt:variant>
        <vt:i4>195</vt:i4>
      </vt:variant>
      <vt:variant>
        <vt:i4>0</vt:i4>
      </vt:variant>
      <vt:variant>
        <vt:i4>5</vt:i4>
      </vt:variant>
      <vt:variant>
        <vt:lpwstr>Прилози/Прилог 10.1. Доказ о власништву.pdf</vt:lpwstr>
      </vt:variant>
      <vt:variant>
        <vt:lpwstr/>
      </vt:variant>
      <vt:variant>
        <vt:i4>70254593</vt:i4>
      </vt:variant>
      <vt:variant>
        <vt:i4>192</vt:i4>
      </vt:variant>
      <vt:variant>
        <vt:i4>0</vt:i4>
      </vt:variant>
      <vt:variant>
        <vt:i4>5</vt:i4>
      </vt:variant>
      <vt:variant>
        <vt:lpwstr>Табеле/Табела 10.5. Покривеност обавезних предмета литературом.docx</vt:lpwstr>
      </vt:variant>
      <vt:variant>
        <vt:lpwstr/>
      </vt:variant>
      <vt:variant>
        <vt:i4>7536744</vt:i4>
      </vt:variant>
      <vt:variant>
        <vt:i4>189</vt:i4>
      </vt:variant>
      <vt:variant>
        <vt:i4>0</vt:i4>
      </vt:variant>
      <vt:variant>
        <vt:i4>5</vt:i4>
      </vt:variant>
      <vt:variant>
        <vt:lpwstr>Табеле/Табела 10.4 Листа уџбеника доступна студентима на студијском програму.doc-ОАС.docx</vt:lpwstr>
      </vt:variant>
      <vt:variant>
        <vt:lpwstr/>
      </vt:variant>
      <vt:variant>
        <vt:i4>6489134</vt:i4>
      </vt:variant>
      <vt:variant>
        <vt:i4>186</vt:i4>
      </vt:variant>
      <vt:variant>
        <vt:i4>0</vt:i4>
      </vt:variant>
      <vt:variant>
        <vt:i4>5</vt:i4>
      </vt:variant>
      <vt:variant>
        <vt:lpwstr>Табеле/Табела 10.3 Листа библиотечких јединица релевантних за студијски програм-ОАС-2019.doc</vt:lpwstr>
      </vt:variant>
      <vt:variant>
        <vt:lpwstr/>
      </vt:variant>
      <vt:variant>
        <vt:i4>68157506</vt:i4>
      </vt:variant>
      <vt:variant>
        <vt:i4>183</vt:i4>
      </vt:variant>
      <vt:variant>
        <vt:i4>0</vt:i4>
      </vt:variant>
      <vt:variant>
        <vt:i4>5</vt:i4>
      </vt:variant>
      <vt:variant>
        <vt:lpwstr>Табеле/Табела 10.2. Листа опреме за извођење студијског програма.docx</vt:lpwstr>
      </vt:variant>
      <vt:variant>
        <vt:lpwstr/>
      </vt:variant>
      <vt:variant>
        <vt:i4>7406699</vt:i4>
      </vt:variant>
      <vt:variant>
        <vt:i4>180</vt:i4>
      </vt:variant>
      <vt:variant>
        <vt:i4>0</vt:i4>
      </vt:variant>
      <vt:variant>
        <vt:i4>5</vt:i4>
      </vt:variant>
      <vt:variant>
        <vt:lpwstr>Табеле/Табела 10.1 Листа просторија са површином у високошколској установи .docx</vt:lpwstr>
      </vt:variant>
      <vt:variant>
        <vt:lpwstr/>
      </vt:variant>
      <vt:variant>
        <vt:i4>786497</vt:i4>
      </vt:variant>
      <vt:variant>
        <vt:i4>177</vt:i4>
      </vt:variant>
      <vt:variant>
        <vt:i4>0</vt:i4>
      </vt:variant>
      <vt:variant>
        <vt:i4>5</vt:i4>
      </vt:variant>
      <vt:variant>
        <vt:lpwstr>Прилози/Прилог 9.8. Правилник о избору наставног особља на Установи..pdf</vt:lpwstr>
      </vt:variant>
      <vt:variant>
        <vt:lpwstr/>
      </vt:variant>
      <vt:variant>
        <vt:i4>68878368</vt:i4>
      </vt:variant>
      <vt:variant>
        <vt:i4>174</vt:i4>
      </vt:variant>
      <vt:variant>
        <vt:i4>0</vt:i4>
      </vt:variant>
      <vt:variant>
        <vt:i4>5</vt:i4>
      </vt:variant>
      <vt:variant>
        <vt:lpwstr>Прилози/Прилог 9.7. Уговори о ангажовању, ... сарадника  - допунски рад .docx</vt:lpwstr>
      </vt:variant>
      <vt:variant>
        <vt:lpwstr/>
      </vt:variant>
      <vt:variant>
        <vt:i4>2360446</vt:i4>
      </vt:variant>
      <vt:variant>
        <vt:i4>171</vt:i4>
      </vt:variant>
      <vt:variant>
        <vt:i4>0</vt:i4>
      </vt:variant>
      <vt:variant>
        <vt:i4>5</vt:i4>
      </vt:variant>
      <vt:variant>
        <vt:lpwstr>Прилози/Прилог 9.5. Уговори о раду, ... сарадника са пуним радним временом.docx</vt:lpwstr>
      </vt:variant>
      <vt:variant>
        <vt:lpwstr/>
      </vt:variant>
      <vt:variant>
        <vt:i4>72286246</vt:i4>
      </vt:variant>
      <vt:variant>
        <vt:i4>168</vt:i4>
      </vt:variant>
      <vt:variant>
        <vt:i4>0</vt:i4>
      </vt:variant>
      <vt:variant>
        <vt:i4>5</vt:i4>
      </vt:variant>
      <vt:variant>
        <vt:lpwstr>Прилози/Прилог 9.4 Уговори ангажовању, ... наставника  - допунски рад.docx</vt:lpwstr>
      </vt:variant>
      <vt:variant>
        <vt:lpwstr/>
      </vt:variant>
      <vt:variant>
        <vt:i4>7471153</vt:i4>
      </vt:variant>
      <vt:variant>
        <vt:i4>165</vt:i4>
      </vt:variant>
      <vt:variant>
        <vt:i4>0</vt:i4>
      </vt:variant>
      <vt:variant>
        <vt:i4>5</vt:i4>
      </vt:variant>
      <vt:variant>
        <vt:lpwstr>Прилози/Прилог 9.3 Уговори о раду, ... наставника са непуним радним временом.docx</vt:lpwstr>
      </vt:variant>
      <vt:variant>
        <vt:lpwstr/>
      </vt:variant>
      <vt:variant>
        <vt:i4>74384427</vt:i4>
      </vt:variant>
      <vt:variant>
        <vt:i4>162</vt:i4>
      </vt:variant>
      <vt:variant>
        <vt:i4>0</vt:i4>
      </vt:variant>
      <vt:variant>
        <vt:i4>5</vt:i4>
      </vt:variant>
      <vt:variant>
        <vt:lpwstr>Прилози/Прилог 9.2. Уговори о раду, ...  наставника са пуним радним временом.docx</vt:lpwstr>
      </vt:variant>
      <vt:variant>
        <vt:lpwstr/>
      </vt:variant>
      <vt:variant>
        <vt:i4>69599339</vt:i4>
      </vt:variant>
      <vt:variant>
        <vt:i4>159</vt:i4>
      </vt:variant>
      <vt:variant>
        <vt:i4>0</vt:i4>
      </vt:variant>
      <vt:variant>
        <vt:i4>5</vt:i4>
      </vt:variant>
      <vt:variant>
        <vt:lpwstr>Прилози/Прилог 9.1. Изводи из електронске базе података (ЕБП) .pdf</vt:lpwstr>
      </vt:variant>
      <vt:variant>
        <vt:lpwstr/>
      </vt:variant>
      <vt:variant>
        <vt:i4>328734</vt:i4>
      </vt:variant>
      <vt:variant>
        <vt:i4>156</vt:i4>
      </vt:variant>
      <vt:variant>
        <vt:i4>0</vt:i4>
      </vt:variant>
      <vt:variant>
        <vt:i4>5</vt:i4>
      </vt:variant>
      <vt:variant>
        <vt:lpwstr>Табеле/Табела 9.8. Збирни преглед броја наставника по областима.docx</vt:lpwstr>
      </vt:variant>
      <vt:variant>
        <vt:lpwstr/>
      </vt:variant>
      <vt:variant>
        <vt:i4>3408968</vt:i4>
      </vt:variant>
      <vt:variant>
        <vt:i4>153</vt:i4>
      </vt:variant>
      <vt:variant>
        <vt:i4>0</vt:i4>
      </vt:variant>
      <vt:variant>
        <vt:i4>5</vt:i4>
      </vt:variant>
      <vt:variant>
        <vt:lpwstr>Табеле/Табела 9.7. Листа осталих ангажованих сарадника (допунски рад...) .docx</vt:lpwstr>
      </vt:variant>
      <vt:variant>
        <vt:lpwstr/>
      </vt:variant>
      <vt:variant>
        <vt:i4>7208960</vt:i4>
      </vt:variant>
      <vt:variant>
        <vt:i4>150</vt:i4>
      </vt:variant>
      <vt:variant>
        <vt:i4>0</vt:i4>
      </vt:variant>
      <vt:variant>
        <vt:i4>5</vt:i4>
      </vt:variant>
      <vt:variant>
        <vt:lpwstr>Табеле/Табела 9.5. Листа ангажованих сарадника са пуним радним временом.docx</vt:lpwstr>
      </vt:variant>
      <vt:variant>
        <vt:lpwstr/>
      </vt:variant>
      <vt:variant>
        <vt:i4>2031728</vt:i4>
      </vt:variant>
      <vt:variant>
        <vt:i4>147</vt:i4>
      </vt:variant>
      <vt:variant>
        <vt:i4>0</vt:i4>
      </vt:variant>
      <vt:variant>
        <vt:i4>5</vt:i4>
      </vt:variant>
      <vt:variant>
        <vt:lpwstr>Табеле/Табела 9.4. Листа осталих ангажованих наставника  (допунски рад, гостујући професори.docx</vt:lpwstr>
      </vt:variant>
      <vt:variant>
        <vt:lpwstr/>
      </vt:variant>
      <vt:variant>
        <vt:i4>71762022</vt:i4>
      </vt:variant>
      <vt:variant>
        <vt:i4>144</vt:i4>
      </vt:variant>
      <vt:variant>
        <vt:i4>0</vt:i4>
      </vt:variant>
      <vt:variant>
        <vt:i4>5</vt:i4>
      </vt:variant>
      <vt:variant>
        <vt:lpwstr>Табеле/Табела 9.3. Листа наставника ангажованих са непуним радним временом.docx</vt:lpwstr>
      </vt:variant>
      <vt:variant>
        <vt:lpwstr/>
      </vt:variant>
      <vt:variant>
        <vt:i4>7406681</vt:i4>
      </vt:variant>
      <vt:variant>
        <vt:i4>141</vt:i4>
      </vt:variant>
      <vt:variant>
        <vt:i4>0</vt:i4>
      </vt:variant>
      <vt:variant>
        <vt:i4>5</vt:i4>
      </vt:variant>
      <vt:variant>
        <vt:lpwstr>Табеле/Табела 9.2.Листа ангажованих наставника са пуним радним временом .docx</vt:lpwstr>
      </vt:variant>
      <vt:variant>
        <vt:lpwstr/>
      </vt:variant>
      <vt:variant>
        <vt:i4>5111855</vt:i4>
      </vt:variant>
      <vt:variant>
        <vt:i4>138</vt:i4>
      </vt:variant>
      <vt:variant>
        <vt:i4>0</vt:i4>
      </vt:variant>
      <vt:variant>
        <vt:i4>5</vt:i4>
      </vt:variant>
      <vt:variant>
        <vt:lpwstr>Табеле/Табела 9.1.а. Књига наставника.doc</vt:lpwstr>
      </vt:variant>
      <vt:variant>
        <vt:lpwstr/>
      </vt:variant>
      <vt:variant>
        <vt:i4>70984811</vt:i4>
      </vt:variant>
      <vt:variant>
        <vt:i4>135</vt:i4>
      </vt:variant>
      <vt:variant>
        <vt:i4>0</vt:i4>
      </vt:variant>
      <vt:variant>
        <vt:i4>5</vt:i4>
      </vt:variant>
      <vt:variant>
        <vt:lpwstr>Табеле/Табела 9.1.а. Књига наставника – студијски програм Економија</vt:lpwstr>
      </vt:variant>
      <vt:variant>
        <vt:lpwstr/>
      </vt:variant>
      <vt:variant>
        <vt:i4>1113</vt:i4>
      </vt:variant>
      <vt:variant>
        <vt:i4>132</vt:i4>
      </vt:variant>
      <vt:variant>
        <vt:i4>0</vt:i4>
      </vt:variant>
      <vt:variant>
        <vt:i4>5</vt:i4>
      </vt:variant>
      <vt:variant>
        <vt:lpwstr>Табеле/Табела 9. 0. Укупни подаци о наставном особљу у установи .pdf</vt:lpwstr>
      </vt:variant>
      <vt:variant>
        <vt:lpwstr/>
      </vt:variant>
      <vt:variant>
        <vt:i4>2557005</vt:i4>
      </vt:variant>
      <vt:variant>
        <vt:i4>129</vt:i4>
      </vt:variant>
      <vt:variant>
        <vt:i4>0</vt:i4>
      </vt:variant>
      <vt:variant>
        <vt:i4>5</vt:i4>
      </vt:variant>
      <vt:variant>
        <vt:lpwstr>Табеле/Табела 5.2. Спецификација предмета ОАС Економија 240</vt:lpwstr>
      </vt:variant>
      <vt:variant>
        <vt:lpwstr/>
      </vt:variant>
      <vt:variant>
        <vt:i4>1441879</vt:i4>
      </vt:variant>
      <vt:variant>
        <vt:i4>126</vt:i4>
      </vt:variant>
      <vt:variant>
        <vt:i4>0</vt:i4>
      </vt:variant>
      <vt:variant>
        <vt:i4>5</vt:i4>
      </vt:variant>
      <vt:variant>
        <vt:lpwstr>Табеле/Табела 8.2. Статистички подаци о напредовању студената на студијском програму.docx</vt:lpwstr>
      </vt:variant>
      <vt:variant>
        <vt:lpwstr/>
      </vt:variant>
      <vt:variant>
        <vt:i4>6356995</vt:i4>
      </vt:variant>
      <vt:variant>
        <vt:i4>123</vt:i4>
      </vt:variant>
      <vt:variant>
        <vt:i4>0</vt:i4>
      </vt:variant>
      <vt:variant>
        <vt:i4>5</vt:i4>
      </vt:variant>
      <vt:variant>
        <vt:lpwstr>Табеле/Табела 8.1. Збирна листа поена по предметима које  студент стиче.doc</vt:lpwstr>
      </vt:variant>
      <vt:variant>
        <vt:lpwstr/>
      </vt:variant>
      <vt:variant>
        <vt:i4>69993539</vt:i4>
      </vt:variant>
      <vt:variant>
        <vt:i4>120</vt:i4>
      </vt:variant>
      <vt:variant>
        <vt:i4>0</vt:i4>
      </vt:variant>
      <vt:variant>
        <vt:i4>5</vt:i4>
      </vt:variant>
      <vt:variant>
        <vt:lpwstr>Прилози/Прилог 7.3. Услови уписа студената (извод из Статута институције, или други документ).doc</vt:lpwstr>
      </vt:variant>
      <vt:variant>
        <vt:lpwstr/>
      </vt:variant>
      <vt:variant>
        <vt:i4>68879484</vt:i4>
      </vt:variant>
      <vt:variant>
        <vt:i4>117</vt:i4>
      </vt:variant>
      <vt:variant>
        <vt:i4>0</vt:i4>
      </vt:variant>
      <vt:variant>
        <vt:i4>5</vt:i4>
      </vt:variant>
      <vt:variant>
        <vt:lpwstr>Прилози/Прилог 7.2. Решење о именовању комисије за пријем студената.pdf</vt:lpwstr>
      </vt:variant>
      <vt:variant>
        <vt:lpwstr/>
      </vt:variant>
      <vt:variant>
        <vt:i4>4260915</vt:i4>
      </vt:variant>
      <vt:variant>
        <vt:i4>114</vt:i4>
      </vt:variant>
      <vt:variant>
        <vt:i4>0</vt:i4>
      </vt:variant>
      <vt:variant>
        <vt:i4>5</vt:i4>
      </vt:variant>
      <vt:variant>
        <vt:lpwstr>Прилози/Прилог 7.1. Конкурс за упис студената.pdf</vt:lpwstr>
      </vt:variant>
      <vt:variant>
        <vt:lpwstr/>
      </vt:variant>
      <vt:variant>
        <vt:i4>7077908</vt:i4>
      </vt:variant>
      <vt:variant>
        <vt:i4>111</vt:i4>
      </vt:variant>
      <vt:variant>
        <vt:i4>0</vt:i4>
      </vt:variant>
      <vt:variant>
        <vt:i4>5</vt:i4>
      </vt:variant>
      <vt:variant>
        <vt:lpwstr>Табеле/Табела 7.2. Преглед броја студената који су уписани на студијски програм по годинама.docx</vt:lpwstr>
      </vt:variant>
      <vt:variant>
        <vt:lpwstr/>
      </vt:variant>
      <vt:variant>
        <vt:i4>67896429</vt:i4>
      </vt:variant>
      <vt:variant>
        <vt:i4>108</vt:i4>
      </vt:variant>
      <vt:variant>
        <vt:i4>0</vt:i4>
      </vt:variant>
      <vt:variant>
        <vt:i4>5</vt:i4>
      </vt:variant>
      <vt:variant>
        <vt:lpwstr>Табеле/Табела 7.1. Преглед броја студената који су уписани на студијски програм.doc</vt:lpwstr>
      </vt:variant>
      <vt:variant>
        <vt:lpwstr/>
      </vt:variant>
      <vt:variant>
        <vt:i4>7341162</vt:i4>
      </vt:variant>
      <vt:variant>
        <vt:i4>105</vt:i4>
      </vt:variant>
      <vt:variant>
        <vt:i4>0</vt:i4>
      </vt:variant>
      <vt:variant>
        <vt:i4>5</vt:i4>
      </vt:variant>
      <vt:variant>
        <vt:lpwstr>Прилози/Прилог 6.4 ПДФ документ курикулума акредитованих иностраних студијских програма.pdf</vt:lpwstr>
      </vt:variant>
      <vt:variant>
        <vt:lpwstr/>
      </vt:variant>
      <vt:variant>
        <vt:i4>1770609</vt:i4>
      </vt:variant>
      <vt:variant>
        <vt:i4>102</vt:i4>
      </vt:variant>
      <vt:variant>
        <vt:i4>0</vt:i4>
      </vt:variant>
      <vt:variant>
        <vt:i4>5</vt:i4>
      </vt:variant>
      <vt:variant>
        <vt:lpwstr>Прилози/Прилог 6.3. Документација о најмање три инострана програма са којим је програм усклађен - Барселона.doc</vt:lpwstr>
      </vt:variant>
      <vt:variant>
        <vt:lpwstr/>
      </vt:variant>
      <vt:variant>
        <vt:i4>7798866</vt:i4>
      </vt:variant>
      <vt:variant>
        <vt:i4>99</vt:i4>
      </vt:variant>
      <vt:variant>
        <vt:i4>0</vt:i4>
      </vt:variant>
      <vt:variant>
        <vt:i4>5</vt:i4>
      </vt:variant>
      <vt:variant>
        <vt:lpwstr>Прилози/Прилог 6.2. Документација о најмање три инострана програма са којим је програм усклађен - Atina.doc</vt:lpwstr>
      </vt:variant>
      <vt:variant>
        <vt:lpwstr/>
      </vt:variant>
      <vt:variant>
        <vt:i4>73991215</vt:i4>
      </vt:variant>
      <vt:variant>
        <vt:i4>96</vt:i4>
      </vt:variant>
      <vt:variant>
        <vt:i4>0</vt:i4>
      </vt:variant>
      <vt:variant>
        <vt:i4>5</vt:i4>
      </vt:variant>
      <vt:variant>
        <vt:lpwstr>Прилози/Прилог 6.1. Документација о најмање три инострана програма са којим је програм усклађен - Загреб.doc</vt:lpwstr>
      </vt:variant>
      <vt:variant>
        <vt:lpwstr/>
      </vt:variant>
      <vt:variant>
        <vt:i4>6815751</vt:i4>
      </vt:variant>
      <vt:variant>
        <vt:i4>93</vt:i4>
      </vt:variant>
      <vt:variant>
        <vt:i4>0</vt:i4>
      </vt:variant>
      <vt:variant>
        <vt:i4>5</vt:i4>
      </vt:variant>
      <vt:variant>
        <vt:lpwstr>Прилози/Прилог 5.2. Одлука о прихватању студијског програма.pdf</vt:lpwstr>
      </vt:variant>
      <vt:variant>
        <vt:lpwstr/>
      </vt:variant>
      <vt:variant>
        <vt:i4>7667827</vt:i4>
      </vt:variant>
      <vt:variant>
        <vt:i4>90</vt:i4>
      </vt:variant>
      <vt:variant>
        <vt:i4>0</vt:i4>
      </vt:variant>
      <vt:variant>
        <vt:i4>5</vt:i4>
      </vt:variant>
      <vt:variant>
        <vt:lpwstr>http://www.eknfak.ni.ac.rs/src/Knjiga-nastavnika-i-predmeta-osnovne2019.php</vt:lpwstr>
      </vt:variant>
      <vt:variant>
        <vt:lpwstr/>
      </vt:variant>
      <vt:variant>
        <vt:i4>2557005</vt:i4>
      </vt:variant>
      <vt:variant>
        <vt:i4>87</vt:i4>
      </vt:variant>
      <vt:variant>
        <vt:i4>0</vt:i4>
      </vt:variant>
      <vt:variant>
        <vt:i4>5</vt:i4>
      </vt:variant>
      <vt:variant>
        <vt:lpwstr>Табеле/Табела 5.2. Спецификација предмета ОАС Економија 240</vt:lpwstr>
      </vt:variant>
      <vt:variant>
        <vt:lpwstr/>
      </vt:variant>
      <vt:variant>
        <vt:i4>2687073</vt:i4>
      </vt:variant>
      <vt:variant>
        <vt:i4>84</vt:i4>
      </vt:variant>
      <vt:variant>
        <vt:i4>0</vt:i4>
      </vt:variant>
      <vt:variant>
        <vt:i4>5</vt:i4>
      </vt:variant>
      <vt:variant>
        <vt:lpwstr>Табеле/Блок табела 5.1.docx</vt:lpwstr>
      </vt:variant>
      <vt:variant>
        <vt:lpwstr/>
      </vt:variant>
      <vt:variant>
        <vt:i4>852078</vt:i4>
      </vt:variant>
      <vt:variant>
        <vt:i4>81</vt:i4>
      </vt:variant>
      <vt:variant>
        <vt:i4>0</vt:i4>
      </vt:variant>
      <vt:variant>
        <vt:i4>5</vt:i4>
      </vt:variant>
      <vt:variant>
        <vt:lpwstr>Табеле/Извештај 1. Извештај о структури студијског програма.pdf</vt:lpwstr>
      </vt:variant>
      <vt:variant>
        <vt:lpwstr/>
      </vt:variant>
      <vt:variant>
        <vt:i4>131108</vt:i4>
      </vt:variant>
      <vt:variant>
        <vt:i4>78</vt:i4>
      </vt:variant>
      <vt:variant>
        <vt:i4>0</vt:i4>
      </vt:variant>
      <vt:variant>
        <vt:i4>5</vt:i4>
      </vt:variant>
      <vt:variant>
        <vt:lpwstr>Табеле/Табела 5.4. Листа предмета на студијком програму по типу предмета.doc</vt:lpwstr>
      </vt:variant>
      <vt:variant>
        <vt:lpwstr/>
      </vt:variant>
      <vt:variant>
        <vt:i4>5505073</vt:i4>
      </vt:variant>
      <vt:variant>
        <vt:i4>75</vt:i4>
      </vt:variant>
      <vt:variant>
        <vt:i4>0</vt:i4>
      </vt:variant>
      <vt:variant>
        <vt:i4>5</vt:i4>
      </vt:variant>
      <vt:variant>
        <vt:lpwstr>Табеле/Табела 5.3. Изборна настава на студијском програму.doc</vt:lpwstr>
      </vt:variant>
      <vt:variant>
        <vt:lpwstr/>
      </vt:variant>
      <vt:variant>
        <vt:i4>70058057</vt:i4>
      </vt:variant>
      <vt:variant>
        <vt:i4>72</vt:i4>
      </vt:variant>
      <vt:variant>
        <vt:i4>0</vt:i4>
      </vt:variant>
      <vt:variant>
        <vt:i4>5</vt:i4>
      </vt:variant>
      <vt:variant>
        <vt:lpwstr>Табеле/Табела 5.2а Књига предмета Студијски програм Економија.docx</vt:lpwstr>
      </vt:variant>
      <vt:variant>
        <vt:lpwstr/>
      </vt:variant>
      <vt:variant>
        <vt:i4>2557005</vt:i4>
      </vt:variant>
      <vt:variant>
        <vt:i4>69</vt:i4>
      </vt:variant>
      <vt:variant>
        <vt:i4>0</vt:i4>
      </vt:variant>
      <vt:variant>
        <vt:i4>5</vt:i4>
      </vt:variant>
      <vt:variant>
        <vt:lpwstr>Табеле/Табела 5.2. Спецификација предмета ОАС Економија 240</vt:lpwstr>
      </vt:variant>
      <vt:variant>
        <vt:lpwstr/>
      </vt:variant>
      <vt:variant>
        <vt:i4>70124669</vt:i4>
      </vt:variant>
      <vt:variant>
        <vt:i4>66</vt:i4>
      </vt:variant>
      <vt:variant>
        <vt:i4>0</vt:i4>
      </vt:variant>
      <vt:variant>
        <vt:i4>5</vt:i4>
      </vt:variant>
      <vt:variant>
        <vt:lpwstr>Табеле/Табела 5.1 а. Распоред предмета по семестрима и годинама студија за ОАС.doc</vt:lpwstr>
      </vt:variant>
      <vt:variant>
        <vt:lpwstr/>
      </vt:variant>
      <vt:variant>
        <vt:i4>6225964</vt:i4>
      </vt:variant>
      <vt:variant>
        <vt:i4>63</vt:i4>
      </vt:variant>
      <vt:variant>
        <vt:i4>0</vt:i4>
      </vt:variant>
      <vt:variant>
        <vt:i4>5</vt:i4>
      </vt:variant>
      <vt:variant>
        <vt:lpwstr>Табеле/Табела 5.1. Распоред предмета по семестрима и годинама студија.docx</vt:lpwstr>
      </vt:variant>
      <vt:variant>
        <vt:lpwstr/>
      </vt:variant>
      <vt:variant>
        <vt:i4>1442922</vt:i4>
      </vt:variant>
      <vt:variant>
        <vt:i4>60</vt:i4>
      </vt:variant>
      <vt:variant>
        <vt:i4>0</vt:i4>
      </vt:variant>
      <vt:variant>
        <vt:i4>5</vt:i4>
      </vt:variant>
      <vt:variant>
        <vt:lpwstr>Прилози/Прилог 4.1. Додатак дипломи.docx</vt:lpwstr>
      </vt:variant>
      <vt:variant>
        <vt:lpwstr/>
      </vt:variant>
      <vt:variant>
        <vt:i4>7602209</vt:i4>
      </vt:variant>
      <vt:variant>
        <vt:i4>57</vt:i4>
      </vt:variant>
      <vt:variant>
        <vt:i4>0</vt:i4>
      </vt:variant>
      <vt:variant>
        <vt:i4>5</vt:i4>
      </vt:variant>
      <vt:variant>
        <vt:lpwstr>http://www.eknfak.ni.ac.rs/dl/2014/VodicZaUpis2014.pdf</vt:lpwstr>
      </vt:variant>
      <vt:variant>
        <vt:lpwstr/>
      </vt:variant>
      <vt:variant>
        <vt:i4>3801191</vt:i4>
      </vt:variant>
      <vt:variant>
        <vt:i4>54</vt:i4>
      </vt:variant>
      <vt:variant>
        <vt:i4>0</vt:i4>
      </vt:variant>
      <vt:variant>
        <vt:i4>5</vt:i4>
      </vt:variant>
      <vt:variant>
        <vt:lpwstr>http://www.eknfak.ni.ac.rs/</vt:lpwstr>
      </vt:variant>
      <vt:variant>
        <vt:lpwstr/>
      </vt:variant>
      <vt:variant>
        <vt:i4>7602209</vt:i4>
      </vt:variant>
      <vt:variant>
        <vt:i4>51</vt:i4>
      </vt:variant>
      <vt:variant>
        <vt:i4>0</vt:i4>
      </vt:variant>
      <vt:variant>
        <vt:i4>5</vt:i4>
      </vt:variant>
      <vt:variant>
        <vt:lpwstr>http://www.eknfak.ni.ac.rs/dl/2014/VodicZaUpis2014.pdf</vt:lpwstr>
      </vt:variant>
      <vt:variant>
        <vt:lpwstr/>
      </vt:variant>
      <vt:variant>
        <vt:i4>3801191</vt:i4>
      </vt:variant>
      <vt:variant>
        <vt:i4>48</vt:i4>
      </vt:variant>
      <vt:variant>
        <vt:i4>0</vt:i4>
      </vt:variant>
      <vt:variant>
        <vt:i4>5</vt:i4>
      </vt:variant>
      <vt:variant>
        <vt:lpwstr>http://www.eknfak.ni.ac.rs/</vt:lpwstr>
      </vt:variant>
      <vt:variant>
        <vt:lpwstr/>
      </vt:variant>
      <vt:variant>
        <vt:i4>7602209</vt:i4>
      </vt:variant>
      <vt:variant>
        <vt:i4>45</vt:i4>
      </vt:variant>
      <vt:variant>
        <vt:i4>0</vt:i4>
      </vt:variant>
      <vt:variant>
        <vt:i4>5</vt:i4>
      </vt:variant>
      <vt:variant>
        <vt:lpwstr>http://www.eknfak.ni.ac.rs/dl/2014/VodicZaUpis2014.pdf</vt:lpwstr>
      </vt:variant>
      <vt:variant>
        <vt:lpwstr/>
      </vt:variant>
      <vt:variant>
        <vt:i4>3801191</vt:i4>
      </vt:variant>
      <vt:variant>
        <vt:i4>42</vt:i4>
      </vt:variant>
      <vt:variant>
        <vt:i4>0</vt:i4>
      </vt:variant>
      <vt:variant>
        <vt:i4>5</vt:i4>
      </vt:variant>
      <vt:variant>
        <vt:lpwstr>http://www.eknfak.ni.ac.rs/</vt:lpwstr>
      </vt:variant>
      <vt:variant>
        <vt:lpwstr/>
      </vt:variant>
      <vt:variant>
        <vt:i4>72090681</vt:i4>
      </vt:variant>
      <vt:variant>
        <vt:i4>39</vt:i4>
      </vt:variant>
      <vt:variant>
        <vt:i4>0</vt:i4>
      </vt:variant>
      <vt:variant>
        <vt:i4>5</vt:i4>
      </vt:variant>
      <vt:variant>
        <vt:lpwstr>Прилози</vt:lpwstr>
      </vt:variant>
      <vt:variant>
        <vt:lpwstr/>
      </vt:variant>
      <vt:variant>
        <vt:i4>70255688</vt:i4>
      </vt:variant>
      <vt:variant>
        <vt:i4>36</vt:i4>
      </vt:variant>
      <vt:variant>
        <vt:i4>0</vt:i4>
      </vt:variant>
      <vt:variant>
        <vt:i4>5</vt:i4>
      </vt:variant>
      <vt:variant>
        <vt:lpwstr>Табеле</vt:lpwstr>
      </vt:variant>
      <vt:variant>
        <vt:lpwstr/>
      </vt:variant>
      <vt:variant>
        <vt:i4>4849716</vt:i4>
      </vt:variant>
      <vt:variant>
        <vt:i4>33</vt:i4>
      </vt:variant>
      <vt:variant>
        <vt:i4>0</vt:i4>
      </vt:variant>
      <vt:variant>
        <vt:i4>5</vt:i4>
      </vt:variant>
      <vt:variant>
        <vt:lpwstr/>
      </vt:variant>
      <vt:variant>
        <vt:lpwstr>Стандард11</vt:lpwstr>
      </vt:variant>
      <vt:variant>
        <vt:i4>4915252</vt:i4>
      </vt:variant>
      <vt:variant>
        <vt:i4>30</vt:i4>
      </vt:variant>
      <vt:variant>
        <vt:i4>0</vt:i4>
      </vt:variant>
      <vt:variant>
        <vt:i4>5</vt:i4>
      </vt:variant>
      <vt:variant>
        <vt:lpwstr/>
      </vt:variant>
      <vt:variant>
        <vt:lpwstr>Стандард10</vt:lpwstr>
      </vt:variant>
      <vt:variant>
        <vt:i4>8060933</vt:i4>
      </vt:variant>
      <vt:variant>
        <vt:i4>27</vt:i4>
      </vt:variant>
      <vt:variant>
        <vt:i4>0</vt:i4>
      </vt:variant>
      <vt:variant>
        <vt:i4>5</vt:i4>
      </vt:variant>
      <vt:variant>
        <vt:lpwstr/>
      </vt:variant>
      <vt:variant>
        <vt:lpwstr>Стандард9</vt:lpwstr>
      </vt:variant>
      <vt:variant>
        <vt:i4>8060933</vt:i4>
      </vt:variant>
      <vt:variant>
        <vt:i4>24</vt:i4>
      </vt:variant>
      <vt:variant>
        <vt:i4>0</vt:i4>
      </vt:variant>
      <vt:variant>
        <vt:i4>5</vt:i4>
      </vt:variant>
      <vt:variant>
        <vt:lpwstr/>
      </vt:variant>
      <vt:variant>
        <vt:lpwstr>Стандард8</vt:lpwstr>
      </vt:variant>
      <vt:variant>
        <vt:i4>8060933</vt:i4>
      </vt:variant>
      <vt:variant>
        <vt:i4>21</vt:i4>
      </vt:variant>
      <vt:variant>
        <vt:i4>0</vt:i4>
      </vt:variant>
      <vt:variant>
        <vt:i4>5</vt:i4>
      </vt:variant>
      <vt:variant>
        <vt:lpwstr/>
      </vt:variant>
      <vt:variant>
        <vt:lpwstr>Стандард7</vt:lpwstr>
      </vt:variant>
      <vt:variant>
        <vt:i4>8060933</vt:i4>
      </vt:variant>
      <vt:variant>
        <vt:i4>18</vt:i4>
      </vt:variant>
      <vt:variant>
        <vt:i4>0</vt:i4>
      </vt:variant>
      <vt:variant>
        <vt:i4>5</vt:i4>
      </vt:variant>
      <vt:variant>
        <vt:lpwstr/>
      </vt:variant>
      <vt:variant>
        <vt:lpwstr>Стандард6</vt:lpwstr>
      </vt:variant>
      <vt:variant>
        <vt:i4>8060933</vt:i4>
      </vt:variant>
      <vt:variant>
        <vt:i4>15</vt:i4>
      </vt:variant>
      <vt:variant>
        <vt:i4>0</vt:i4>
      </vt:variant>
      <vt:variant>
        <vt:i4>5</vt:i4>
      </vt:variant>
      <vt:variant>
        <vt:lpwstr/>
      </vt:variant>
      <vt:variant>
        <vt:lpwstr>Стандард5</vt:lpwstr>
      </vt:variant>
      <vt:variant>
        <vt:i4>8060933</vt:i4>
      </vt:variant>
      <vt:variant>
        <vt:i4>12</vt:i4>
      </vt:variant>
      <vt:variant>
        <vt:i4>0</vt:i4>
      </vt:variant>
      <vt:variant>
        <vt:i4>5</vt:i4>
      </vt:variant>
      <vt:variant>
        <vt:lpwstr/>
      </vt:variant>
      <vt:variant>
        <vt:lpwstr>Стандард4</vt:lpwstr>
      </vt:variant>
      <vt:variant>
        <vt:i4>8060933</vt:i4>
      </vt:variant>
      <vt:variant>
        <vt:i4>9</vt:i4>
      </vt:variant>
      <vt:variant>
        <vt:i4>0</vt:i4>
      </vt:variant>
      <vt:variant>
        <vt:i4>5</vt:i4>
      </vt:variant>
      <vt:variant>
        <vt:lpwstr/>
      </vt:variant>
      <vt:variant>
        <vt:lpwstr>Стандард3</vt:lpwstr>
      </vt:variant>
      <vt:variant>
        <vt:i4>8060933</vt:i4>
      </vt:variant>
      <vt:variant>
        <vt:i4>6</vt:i4>
      </vt:variant>
      <vt:variant>
        <vt:i4>0</vt:i4>
      </vt:variant>
      <vt:variant>
        <vt:i4>5</vt:i4>
      </vt:variant>
      <vt:variant>
        <vt:lpwstr/>
      </vt:variant>
      <vt:variant>
        <vt:lpwstr>Стандард2</vt:lpwstr>
      </vt:variant>
      <vt:variant>
        <vt:i4>8060933</vt:i4>
      </vt:variant>
      <vt:variant>
        <vt:i4>3</vt:i4>
      </vt:variant>
      <vt:variant>
        <vt:i4>0</vt:i4>
      </vt:variant>
      <vt:variant>
        <vt:i4>5</vt:i4>
      </vt:variant>
      <vt:variant>
        <vt:lpwstr/>
      </vt:variant>
      <vt:variant>
        <vt:lpwstr>Стандард1</vt:lpwstr>
      </vt:variant>
      <vt:variant>
        <vt:i4>393341</vt:i4>
      </vt:variant>
      <vt:variant>
        <vt:i4>0</vt:i4>
      </vt:variant>
      <vt:variant>
        <vt:i4>0</vt:i4>
      </vt:variant>
      <vt:variant>
        <vt:i4>5</vt:i4>
      </vt:variant>
      <vt:variant>
        <vt:lpwstr/>
      </vt:variant>
      <vt:variant>
        <vt:lpwstr>Увод</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ИЗВЕШТАЈ О САМОВРЕДНОВАЊУ СТУДИЈСКИХ ПРОГРАМА ПРВОГ И ДРУГОГ СТЕПЕНА</dc:title>
  <dc:creator>Сала 4</dc:creator>
  <cp:lastModifiedBy>Zarko</cp:lastModifiedBy>
  <cp:revision>155</cp:revision>
  <cp:lastPrinted>2018-10-30T09:57:00Z</cp:lastPrinted>
  <dcterms:created xsi:type="dcterms:W3CDTF">2022-02-03T13:13:00Z</dcterms:created>
  <dcterms:modified xsi:type="dcterms:W3CDTF">2022-07-12T11:54:00Z</dcterms:modified>
</cp:coreProperties>
</file>