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F25D82" w:rsidRDefault="000063EC" w:rsidP="000063EC">
      <w:pPr>
        <w:rPr>
          <w:rFonts w:ascii="Times New Roman" w:hAnsi="Times New Roman"/>
          <w:b/>
          <w:lang w:val="en-US"/>
        </w:rPr>
      </w:pPr>
      <w:r w:rsidRPr="00F25D82">
        <w:rPr>
          <w:rFonts w:ascii="Times New Roman" w:hAnsi="Times New Roman"/>
          <w:b/>
          <w:lang w:val="en-US"/>
        </w:rPr>
        <w:t xml:space="preserve">Table 9.1 </w:t>
      </w:r>
      <w:r w:rsidRPr="00F25D82">
        <w:rPr>
          <w:rFonts w:ascii="Times New Roman" w:hAnsi="Times New Roman"/>
          <w:i/>
          <w:lang w:val="en-US"/>
        </w:rPr>
        <w:t>Scientific, artistic and professional qualifications of teachers and teaching assignments</w:t>
      </w:r>
    </w:p>
    <w:p w:rsidR="000063EC" w:rsidRPr="001D2300" w:rsidRDefault="000063EC" w:rsidP="000063EC">
      <w:pPr>
        <w:rPr>
          <w:rFonts w:ascii="Times New Roman" w:hAnsi="Times New Roman"/>
          <w:b/>
          <w:sz w:val="16"/>
          <w:szCs w:val="16"/>
          <w:lang w:val="en-US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71"/>
        <w:gridCol w:w="1206"/>
        <w:gridCol w:w="718"/>
        <w:gridCol w:w="274"/>
        <w:gridCol w:w="2076"/>
        <w:gridCol w:w="50"/>
        <w:gridCol w:w="429"/>
        <w:gridCol w:w="138"/>
        <w:gridCol w:w="1276"/>
        <w:gridCol w:w="446"/>
        <w:gridCol w:w="830"/>
        <w:gridCol w:w="850"/>
        <w:gridCol w:w="1730"/>
      </w:tblGrid>
      <w:tr w:rsidR="000063EC" w:rsidRPr="00F25D82" w:rsidTr="001D2300">
        <w:trPr>
          <w:trHeight w:val="427"/>
        </w:trPr>
        <w:tc>
          <w:tcPr>
            <w:tcW w:w="5504" w:type="dxa"/>
            <w:gridSpan w:val="8"/>
            <w:vAlign w:val="center"/>
          </w:tcPr>
          <w:p w:rsidR="000063EC" w:rsidRPr="00F25D82" w:rsidRDefault="000063EC" w:rsidP="001D2300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Name and family name</w:t>
            </w:r>
          </w:p>
        </w:tc>
        <w:tc>
          <w:tcPr>
            <w:tcW w:w="5270" w:type="dxa"/>
            <w:gridSpan w:val="6"/>
            <w:vAlign w:val="center"/>
          </w:tcPr>
          <w:p w:rsidR="000063EC" w:rsidRPr="00F25D82" w:rsidRDefault="00303DA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proofErr w:type="spellStart"/>
            <w:r w:rsidRPr="00F25D82">
              <w:rPr>
                <w:rFonts w:ascii="Times New Roman" w:hAnsi="Times New Roman"/>
                <w:lang w:val="en-US"/>
              </w:rPr>
              <w:t>Bojana</w:t>
            </w:r>
            <w:proofErr w:type="spellEnd"/>
            <w:r w:rsidRPr="00F25D8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D82">
              <w:rPr>
                <w:rFonts w:ascii="Times New Roman" w:hAnsi="Times New Roman"/>
                <w:lang w:val="en-US"/>
              </w:rPr>
              <w:t>Novićević</w:t>
            </w:r>
            <w:proofErr w:type="spellEnd"/>
            <w:r w:rsidRPr="00F25D8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D82">
              <w:rPr>
                <w:rFonts w:ascii="Times New Roman" w:hAnsi="Times New Roman"/>
                <w:lang w:val="en-US"/>
              </w:rPr>
              <w:t>Čečević</w:t>
            </w:r>
            <w:proofErr w:type="spellEnd"/>
          </w:p>
        </w:tc>
      </w:tr>
      <w:tr w:rsidR="000063EC" w:rsidRPr="00F25D82" w:rsidTr="001D2300">
        <w:trPr>
          <w:trHeight w:val="321"/>
        </w:trPr>
        <w:tc>
          <w:tcPr>
            <w:tcW w:w="5504" w:type="dxa"/>
            <w:gridSpan w:val="8"/>
            <w:vAlign w:val="center"/>
          </w:tcPr>
          <w:p w:rsidR="000063EC" w:rsidRPr="00F25D82" w:rsidRDefault="000063EC" w:rsidP="001D2300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Title</w:t>
            </w:r>
          </w:p>
        </w:tc>
        <w:tc>
          <w:tcPr>
            <w:tcW w:w="5270" w:type="dxa"/>
            <w:gridSpan w:val="6"/>
            <w:vAlign w:val="center"/>
          </w:tcPr>
          <w:p w:rsidR="001D2300" w:rsidRPr="001D2300" w:rsidRDefault="00303DAA" w:rsidP="001D230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5B5B5B"/>
                <w:lang/>
              </w:rPr>
            </w:pPr>
            <w:r w:rsidRPr="00F25D82">
              <w:rPr>
                <w:rFonts w:ascii="Times New Roman" w:eastAsia="Times New Roman" w:hAnsi="Times New Roman"/>
                <w:color w:val="5B5B5B"/>
                <w:lang/>
              </w:rPr>
              <w:t>Assistant professors</w:t>
            </w:r>
          </w:p>
        </w:tc>
      </w:tr>
      <w:tr w:rsidR="000063EC" w:rsidRPr="00F25D82" w:rsidTr="00A40C84">
        <w:trPr>
          <w:trHeight w:val="427"/>
        </w:trPr>
        <w:tc>
          <w:tcPr>
            <w:tcW w:w="5504" w:type="dxa"/>
            <w:gridSpan w:val="8"/>
          </w:tcPr>
          <w:p w:rsidR="000063EC" w:rsidRPr="00F25D82" w:rsidRDefault="000063EC" w:rsidP="007F0902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Name of the institution employing the teacher full-time or part-time, since when</w:t>
            </w:r>
          </w:p>
        </w:tc>
        <w:tc>
          <w:tcPr>
            <w:tcW w:w="5270" w:type="dxa"/>
            <w:gridSpan w:val="6"/>
            <w:vAlign w:val="center"/>
          </w:tcPr>
          <w:p w:rsidR="000063EC" w:rsidRPr="00F25D82" w:rsidRDefault="00303DAA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Faculty of Economics, University of Nis</w:t>
            </w:r>
          </w:p>
        </w:tc>
      </w:tr>
      <w:tr w:rsidR="000063EC" w:rsidRPr="00F25D82" w:rsidTr="00A40C84">
        <w:trPr>
          <w:trHeight w:val="427"/>
        </w:trPr>
        <w:tc>
          <w:tcPr>
            <w:tcW w:w="5504" w:type="dxa"/>
            <w:gridSpan w:val="8"/>
          </w:tcPr>
          <w:p w:rsidR="000063EC" w:rsidRPr="00F25D82" w:rsidRDefault="000063EC" w:rsidP="007F0902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 narrow scientific or artistic field</w:t>
            </w:r>
          </w:p>
        </w:tc>
        <w:tc>
          <w:tcPr>
            <w:tcW w:w="5270" w:type="dxa"/>
            <w:gridSpan w:val="6"/>
            <w:vAlign w:val="center"/>
          </w:tcPr>
          <w:p w:rsidR="000063EC" w:rsidRPr="00F25D82" w:rsidRDefault="008A5172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</w:rPr>
              <w:t>Accounting, auditing and business finance</w:t>
            </w:r>
          </w:p>
        </w:tc>
      </w:tr>
      <w:tr w:rsidR="000063EC" w:rsidRPr="00F25D82" w:rsidTr="001D2300">
        <w:trPr>
          <w:trHeight w:val="230"/>
        </w:trPr>
        <w:tc>
          <w:tcPr>
            <w:tcW w:w="10774" w:type="dxa"/>
            <w:gridSpan w:val="14"/>
          </w:tcPr>
          <w:p w:rsidR="000063EC" w:rsidRPr="00F25D82" w:rsidRDefault="000063EC" w:rsidP="007F0902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Academic career</w:t>
            </w:r>
          </w:p>
        </w:tc>
      </w:tr>
      <w:tr w:rsidR="000063EC" w:rsidRPr="00F25D82" w:rsidTr="001D2300">
        <w:trPr>
          <w:trHeight w:val="427"/>
        </w:trPr>
        <w:tc>
          <w:tcPr>
            <w:tcW w:w="1957" w:type="dxa"/>
            <w:gridSpan w:val="3"/>
          </w:tcPr>
          <w:p w:rsidR="000063EC" w:rsidRPr="00F25D82" w:rsidRDefault="000063EC" w:rsidP="007F0902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Year  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Institution  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Scientific or art field 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Narrow scientific, art or vocational field </w:t>
            </w:r>
          </w:p>
        </w:tc>
      </w:tr>
      <w:tr w:rsidR="00DA3F52" w:rsidRPr="00F25D82" w:rsidTr="001D2300">
        <w:trPr>
          <w:trHeight w:val="427"/>
        </w:trPr>
        <w:tc>
          <w:tcPr>
            <w:tcW w:w="1957" w:type="dxa"/>
            <w:gridSpan w:val="3"/>
          </w:tcPr>
          <w:p w:rsidR="00DA3F52" w:rsidRPr="00F25D82" w:rsidRDefault="00DA3F52" w:rsidP="00DA3F52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Election to a title</w:t>
            </w:r>
          </w:p>
        </w:tc>
        <w:tc>
          <w:tcPr>
            <w:tcW w:w="992" w:type="dxa"/>
            <w:gridSpan w:val="2"/>
            <w:vAlign w:val="center"/>
          </w:tcPr>
          <w:p w:rsidR="00DA3F52" w:rsidRPr="00F25D82" w:rsidRDefault="00DA3F52" w:rsidP="00827F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20</w:t>
            </w:r>
            <w:r w:rsidR="00827F54">
              <w:rPr>
                <w:rFonts w:ascii="Times New Roman" w:hAnsi="Times New Roman"/>
                <w:lang w:val="en-US"/>
              </w:rPr>
              <w:t>22</w:t>
            </w:r>
            <w:r w:rsidRPr="00F25D8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Faculty of Economics, University of Nis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Economic sciences</w:t>
            </w:r>
          </w:p>
        </w:tc>
        <w:tc>
          <w:tcPr>
            <w:tcW w:w="2580" w:type="dxa"/>
            <w:gridSpan w:val="2"/>
            <w:shd w:val="clear" w:color="auto" w:fill="auto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</w:rPr>
              <w:t>Accounting, auditing and business finance</w:t>
            </w:r>
          </w:p>
        </w:tc>
      </w:tr>
      <w:tr w:rsidR="00DA3F52" w:rsidRPr="00F25D82" w:rsidTr="001D2300">
        <w:trPr>
          <w:trHeight w:val="427"/>
        </w:trPr>
        <w:tc>
          <w:tcPr>
            <w:tcW w:w="1957" w:type="dxa"/>
            <w:gridSpan w:val="3"/>
          </w:tcPr>
          <w:p w:rsidR="00DA3F52" w:rsidRPr="00F25D82" w:rsidRDefault="00DA3F52" w:rsidP="00DA3F52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Doctorate</w:t>
            </w:r>
          </w:p>
        </w:tc>
        <w:tc>
          <w:tcPr>
            <w:tcW w:w="992" w:type="dxa"/>
            <w:gridSpan w:val="2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2016.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Faculty of Economics, University of Nis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Economic sciences</w:t>
            </w:r>
          </w:p>
        </w:tc>
        <w:tc>
          <w:tcPr>
            <w:tcW w:w="2580" w:type="dxa"/>
            <w:gridSpan w:val="2"/>
            <w:shd w:val="clear" w:color="auto" w:fill="auto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</w:rPr>
              <w:t>Accounting, auditing and business finance</w:t>
            </w:r>
          </w:p>
        </w:tc>
      </w:tr>
      <w:tr w:rsidR="00DA3F52" w:rsidRPr="00F25D82" w:rsidTr="001D2300">
        <w:trPr>
          <w:trHeight w:val="427"/>
        </w:trPr>
        <w:tc>
          <w:tcPr>
            <w:tcW w:w="1957" w:type="dxa"/>
            <w:gridSpan w:val="3"/>
          </w:tcPr>
          <w:p w:rsidR="00DA3F52" w:rsidRPr="00F25D82" w:rsidRDefault="00DA3F52" w:rsidP="00DA3F52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Master degree</w:t>
            </w:r>
          </w:p>
        </w:tc>
        <w:tc>
          <w:tcPr>
            <w:tcW w:w="992" w:type="dxa"/>
            <w:gridSpan w:val="2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2010.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Faculty of Economics, University of Nis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Economic sciences</w:t>
            </w:r>
          </w:p>
        </w:tc>
        <w:tc>
          <w:tcPr>
            <w:tcW w:w="2580" w:type="dxa"/>
            <w:gridSpan w:val="2"/>
            <w:shd w:val="clear" w:color="auto" w:fill="auto"/>
          </w:tcPr>
          <w:p w:rsidR="00DA3F52" w:rsidRPr="00F25D82" w:rsidRDefault="00DA3F52" w:rsidP="00DA3F5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</w:rPr>
              <w:t>Accounting, auditing and business finance</w:t>
            </w:r>
          </w:p>
        </w:tc>
      </w:tr>
      <w:tr w:rsidR="00303DAA" w:rsidRPr="00F25D82" w:rsidTr="001D2300">
        <w:trPr>
          <w:trHeight w:val="427"/>
        </w:trPr>
        <w:tc>
          <w:tcPr>
            <w:tcW w:w="1957" w:type="dxa"/>
            <w:gridSpan w:val="3"/>
          </w:tcPr>
          <w:p w:rsidR="00303DAA" w:rsidRPr="00F25D82" w:rsidRDefault="00303DAA" w:rsidP="00303DAA">
            <w:pPr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Diploma</w:t>
            </w:r>
          </w:p>
        </w:tc>
        <w:tc>
          <w:tcPr>
            <w:tcW w:w="992" w:type="dxa"/>
            <w:gridSpan w:val="2"/>
            <w:vAlign w:val="center"/>
          </w:tcPr>
          <w:p w:rsidR="00303DAA" w:rsidRPr="00F25D82" w:rsidRDefault="00303DAA" w:rsidP="00303D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2008.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303DAA" w:rsidRPr="00F25D82" w:rsidRDefault="00303DAA" w:rsidP="00303D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Faculty of Economics, University of Nis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03DAA" w:rsidRPr="00F25D82" w:rsidRDefault="00303DAA" w:rsidP="00303D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Economic sciences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303DAA" w:rsidRPr="00F25D82" w:rsidRDefault="007E2CAD" w:rsidP="00303D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Financial management</w:t>
            </w:r>
          </w:p>
        </w:tc>
      </w:tr>
      <w:tr w:rsidR="000063EC" w:rsidRPr="00F25D82" w:rsidTr="00A40C84">
        <w:trPr>
          <w:trHeight w:val="427"/>
        </w:trPr>
        <w:tc>
          <w:tcPr>
            <w:tcW w:w="10774" w:type="dxa"/>
            <w:gridSpan w:val="14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 w:rsidRPr="00F25D82">
              <w:rPr>
                <w:rFonts w:ascii="Times New Roman" w:hAnsi="Times New Roman"/>
                <w:b/>
                <w:lang w:val="en-US"/>
              </w:rPr>
              <w:t>List of subjects the teacher has been accredited for in the first or the second degree of studies</w:t>
            </w:r>
          </w:p>
        </w:tc>
      </w:tr>
      <w:tr w:rsidR="000063EC" w:rsidRPr="00F25D82" w:rsidTr="001D2300">
        <w:trPr>
          <w:trHeight w:val="822"/>
        </w:trPr>
        <w:tc>
          <w:tcPr>
            <w:tcW w:w="680" w:type="dxa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No. </w:t>
            </w:r>
          </w:p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1,2,3....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Code of the subject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iCs/>
                <w:lang w:val="en-US"/>
              </w:rPr>
              <w:t xml:space="preserve">Name of the subject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Model of teaching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iCs/>
                <w:lang w:val="en-US"/>
              </w:rPr>
              <w:t xml:space="preserve">Name of the study program 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0063EC" w:rsidRPr="00F25D82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iCs/>
                <w:lang w:val="en-US"/>
              </w:rPr>
              <w:t>Type of studies (ОСС, ССС, ОАС, МСС, МАС, САС)</w:t>
            </w:r>
          </w:p>
        </w:tc>
      </w:tr>
      <w:tr w:rsidR="001D2300" w:rsidRPr="00F25D82" w:rsidTr="001D2300">
        <w:trPr>
          <w:trHeight w:val="427"/>
        </w:trPr>
        <w:tc>
          <w:tcPr>
            <w:tcW w:w="68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D02F89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1D2300" w:rsidRPr="009B7913" w:rsidRDefault="001D2300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20.4538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Managerial </w:t>
            </w:r>
            <w:proofErr w:type="spellStart"/>
            <w:r w:rsidRPr="00F25D82">
              <w:rPr>
                <w:rFonts w:ascii="Times New Roman" w:hAnsi="Times New Roman"/>
                <w:lang w:val="en-US"/>
              </w:rPr>
              <w:t>Accounitng</w:t>
            </w:r>
            <w:proofErr w:type="spellEnd"/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Active teaching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1D2300" w:rsidRPr="00F25D82" w:rsidRDefault="001D2300" w:rsidP="0022606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F25D82">
              <w:rPr>
                <w:rFonts w:ascii="Times New Roman" w:hAnsi="Times New Roman"/>
              </w:rPr>
              <w:t>Economy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OAS</w:t>
            </w:r>
          </w:p>
        </w:tc>
      </w:tr>
      <w:tr w:rsidR="001D2300" w:rsidRPr="00F25D82" w:rsidTr="001D2300">
        <w:trPr>
          <w:trHeight w:val="427"/>
        </w:trPr>
        <w:tc>
          <w:tcPr>
            <w:tcW w:w="68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D02F89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1D2300" w:rsidRPr="009B7913" w:rsidRDefault="001D2300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20.4537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Cost Accounting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Active teaching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D2300" w:rsidRPr="00F25D82" w:rsidRDefault="001D2300" w:rsidP="0022606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F25D82">
              <w:rPr>
                <w:rFonts w:ascii="Times New Roman" w:hAnsi="Times New Roman"/>
              </w:rPr>
              <w:t>Economy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OAS</w:t>
            </w:r>
          </w:p>
        </w:tc>
      </w:tr>
      <w:tr w:rsidR="001D2300" w:rsidRPr="00F25D82" w:rsidTr="001D2300">
        <w:trPr>
          <w:trHeight w:val="427"/>
        </w:trPr>
        <w:tc>
          <w:tcPr>
            <w:tcW w:w="68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D02F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1D2300" w:rsidRPr="00E70E1A" w:rsidRDefault="001D2300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20.4531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Financial Institutions </w:t>
            </w:r>
            <w:proofErr w:type="spellStart"/>
            <w:r w:rsidRPr="00F25D82">
              <w:rPr>
                <w:rFonts w:ascii="Times New Roman" w:hAnsi="Times New Roman"/>
                <w:lang w:val="en-US"/>
              </w:rPr>
              <w:t>Accountnig</w:t>
            </w:r>
            <w:proofErr w:type="spellEnd"/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Active teaching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D2300" w:rsidRPr="00F25D82" w:rsidRDefault="001D2300" w:rsidP="0022606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F25D82">
              <w:rPr>
                <w:rFonts w:ascii="Times New Roman" w:hAnsi="Times New Roman"/>
              </w:rPr>
              <w:t>Economy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OAS</w:t>
            </w:r>
          </w:p>
        </w:tc>
      </w:tr>
      <w:tr w:rsidR="001D2300" w:rsidRPr="00F25D82" w:rsidTr="001D2300">
        <w:trPr>
          <w:trHeight w:val="427"/>
        </w:trPr>
        <w:tc>
          <w:tcPr>
            <w:tcW w:w="68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D02F89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1D2300" w:rsidRPr="009B7913" w:rsidRDefault="001D2300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20.7326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Performance Measurement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Active teaching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1D2300" w:rsidRPr="00F25D82" w:rsidRDefault="001D2300" w:rsidP="0022606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F25D82">
              <w:rPr>
                <w:rFonts w:ascii="Times New Roman" w:hAnsi="Times New Roman"/>
              </w:rPr>
              <w:t>Economy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MAS</w:t>
            </w:r>
          </w:p>
        </w:tc>
      </w:tr>
      <w:tr w:rsidR="001D2300" w:rsidRPr="00F25D82" w:rsidTr="001D2300">
        <w:trPr>
          <w:trHeight w:val="427"/>
        </w:trPr>
        <w:tc>
          <w:tcPr>
            <w:tcW w:w="68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D02F89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1D2300" w:rsidRPr="009B7913" w:rsidRDefault="001D2300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20.7310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Strategic </w:t>
            </w:r>
            <w:proofErr w:type="spellStart"/>
            <w:r w:rsidRPr="00F25D82">
              <w:rPr>
                <w:rFonts w:ascii="Times New Roman" w:hAnsi="Times New Roman"/>
                <w:lang w:val="en-US"/>
              </w:rPr>
              <w:t>Mangerial</w:t>
            </w:r>
            <w:proofErr w:type="spellEnd"/>
            <w:r w:rsidRPr="00F25D8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25D82">
              <w:rPr>
                <w:rFonts w:ascii="Times New Roman" w:hAnsi="Times New Roman"/>
                <w:lang w:val="en-US"/>
              </w:rPr>
              <w:t>Accountin</w:t>
            </w:r>
            <w:proofErr w:type="spellEnd"/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Active teaching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D2300" w:rsidRPr="00F25D82" w:rsidRDefault="001D2300" w:rsidP="0022606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F25D82">
              <w:rPr>
                <w:rFonts w:ascii="Times New Roman" w:hAnsi="Times New Roman"/>
              </w:rPr>
              <w:t>Economy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MAS</w:t>
            </w:r>
          </w:p>
        </w:tc>
      </w:tr>
      <w:tr w:rsidR="001D2300" w:rsidRPr="00F25D82" w:rsidTr="001D2300">
        <w:trPr>
          <w:trHeight w:val="427"/>
        </w:trPr>
        <w:tc>
          <w:tcPr>
            <w:tcW w:w="68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1D2300" w:rsidRPr="009B7913" w:rsidRDefault="001D2300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22.7416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A5172">
              <w:rPr>
                <w:rFonts w:ascii="Times New Roman" w:hAnsi="Times New Roman"/>
                <w:lang w:val="en-US"/>
              </w:rPr>
              <w:t>Accounting information for decision making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Active teaching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1D2300" w:rsidRPr="00F25D82" w:rsidRDefault="001D2300" w:rsidP="00226067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Advanced Data Analytics in Business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1D2300" w:rsidRPr="00F25D82" w:rsidRDefault="001D2300" w:rsidP="008A51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MAS</w:t>
            </w:r>
          </w:p>
        </w:tc>
      </w:tr>
      <w:tr w:rsidR="001D2300" w:rsidRPr="00F25D82" w:rsidTr="001D2300">
        <w:trPr>
          <w:trHeight w:val="278"/>
        </w:trPr>
        <w:tc>
          <w:tcPr>
            <w:tcW w:w="10774" w:type="dxa"/>
            <w:gridSpan w:val="14"/>
            <w:vAlign w:val="center"/>
          </w:tcPr>
          <w:p w:rsidR="001D2300" w:rsidRPr="00F25D82" w:rsidRDefault="001D2300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 w:rsidRPr="00F25D82">
              <w:rPr>
                <w:rFonts w:ascii="Times New Roman" w:hAnsi="Times New Roman"/>
                <w:b/>
                <w:lang w:val="en-US"/>
              </w:rPr>
              <w:t>Representative references (minimum 5, maximum 10)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A40C8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 B.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Antić, Lj. (2021) TARGET COSTING SUITABILITY FOR IMPROVEMENTS OF LEAN SUPPLY CHAINS,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Facta Universitatis – series Economics and Organization 2/2021: 203-216. ISSN 0354-4699, UDK 658.7; 657,47. </w:t>
            </w:r>
            <w:hyperlink r:id="rId5" w:history="1">
              <w:r w:rsidRPr="005317C4">
                <w:rPr>
                  <w:rStyle w:val="Hyperlink"/>
                  <w:rFonts w:ascii="Times New Roman" w:hAnsi="Times New Roman"/>
                  <w:i/>
                  <w:iCs/>
                  <w:color w:val="77051C"/>
                  <w:sz w:val="20"/>
                  <w:szCs w:val="20"/>
                  <w:shd w:val="clear" w:color="auto" w:fill="F6F5F1"/>
                </w:rPr>
                <w:t>http://casopisi.junis.ni.ac.rs/index.php/FUEconOrg/article/view/7384/4261</w:t>
              </w:r>
            </w:hyperlink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 M51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A40C8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Čečević, B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 (2020) Lean računovodstvo u funkciji jačanja informacione podrške predzuzeća.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Financing – Republika Srpska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: 37-50, ISSN 2233-1131 </w:t>
            </w:r>
            <w:hyperlink r:id="rId6" w:history="1">
              <w:r w:rsidRPr="005317C4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https://financingscience.org/wp-content/uploads/2021/03/bn_120.pdf</w:t>
              </w:r>
            </w:hyperlink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  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A40C8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Čečević, B.,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Antić, Lj., Spasić, K. (2020). COST ACCOUNTING AND PERFORMANCE MEASUREMENT WITH THE PURPOSE OF INCREASING THE COMPETITIVENESS OF SPORTS ORGANIZATIONS.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Економске теме 2/2020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: 235-253. ISSN: 0353-8648, UDC 336.71 (497.6). </w:t>
            </w:r>
            <w:hyperlink r:id="rId7" w:history="1">
              <w:r w:rsidRPr="005317C4">
                <w:rPr>
                  <w:rStyle w:val="Hyperlink"/>
                  <w:rFonts w:ascii="Times New Roman" w:hAnsi="Times New Roman"/>
                  <w:b/>
                  <w:bCs/>
                  <w:color w:val="77051C"/>
                  <w:sz w:val="20"/>
                  <w:szCs w:val="20"/>
                  <w:shd w:val="clear" w:color="auto" w:fill="F6F5F1"/>
                </w:rPr>
                <w:t>http://xn----itbaba0aapeekb4br.xn--90a3ac/pdf/et20202-6.pdf</w:t>
              </w:r>
            </w:hyperlink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M51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A40C8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Čečević, B.,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Djordjević, M. (2020) LEAN ACCOUNTING AND VALUE STREAM COSTING FOR MORE EFFICIENT BUSINESS PROCESSES.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Економске теме: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573-592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ISSN: 0353-8648, UDC 657.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DOI 10.2478/ethemes-2020-0032 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hyperlink r:id="rId8" w:history="1">
              <w:r w:rsidRPr="005317C4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http://xn----itbaba0aapeekb4br.xn--90a3ac/pdf/et20204-8.pdf</w:t>
              </w:r>
            </w:hyperlink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  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M51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A40C8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Čečević, B.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Antić, Lj. (2017)  Suitability of activity- based costing for lean business concept.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Facta Universitatis – series Economics and Organization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4/2017: 307-319. ISSN 0354-4699, UDC 657.474. </w:t>
            </w:r>
            <w:hyperlink r:id="rId9" w:history="1">
              <w:r w:rsidRPr="005317C4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doi.org/10.22190/FUEO1704307N</w:t>
              </w:r>
            </w:hyperlink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</w:t>
            </w:r>
            <w:hyperlink r:id="rId10" w:history="1">
              <w:r w:rsidRPr="005317C4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http://casopisi.junis.ni.ac.rs/index.php/FUEconOrg/article/view/3007/2018</w:t>
              </w:r>
            </w:hyperlink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M51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1A45F3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1A45F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Čečević, B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., Antić, Lj., &amp; Milenović , J. (2021). Impact of Industry 4.0 on Environmental Management Accounting.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7th International Scientific-Business Conference: Leadership, Innovation, Management and Economics – LIMEN 2021.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Udekom.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M33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1A45F3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1A45F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Čečević, B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., &amp; Antić, Lj. (2021). Izmenjena uloga računovođa u skladu sa zahtevima industrije 4.0.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International Scientific Conference EMERGING TRENDS IN GLOBAL AND NATIONAL ECONOMY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(pp. 349-356). Niš: Ekonomiski fakultet.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M33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1A45F3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A40C84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</w:pP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Čečević, B.,  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Antić, Lj., Milenović, J. (2020) ABC in the service of quality increase in the it companies. Contemporary Issues in Economics, Business and Management - EBM 2020, pp. 267 - 276, Faculty of Economics, 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lastRenderedPageBreak/>
              <w:t>University of Kragujevac, ISBN  978-86-6091-116-4  </w:t>
            </w:r>
          </w:p>
          <w:p w:rsidR="001D2300" w:rsidRPr="005317C4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1" w:history="1">
              <w:r w:rsidRPr="005317C4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http://ebm.ekfak.kg.ac.rs/sites/default/files/download/EBM%202020.pdf</w:t>
              </w:r>
            </w:hyperlink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M33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1A45F3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1A45F3">
            <w:pPr>
              <w:tabs>
                <w:tab w:val="left" w:pos="567"/>
              </w:tabs>
              <w:spacing w:after="60"/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</w:pP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Antić, Lj.,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 B.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(2016) Time driven activity based costing in hospitality enterprises,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International thematic monograph (thematic collection of papers)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Modern management tools and economy of tourism sector in present era is, UDEKOM, str. 302-316, ISBN:978-86-80194-04-2, UDK: 005(082)  </w:t>
            </w:r>
          </w:p>
          <w:p w:rsidR="001D2300" w:rsidRPr="005317C4" w:rsidRDefault="001D2300" w:rsidP="001A45F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hyperlink r:id="rId12" w:history="1">
              <w:r w:rsidRPr="005317C4">
                <w:rPr>
                  <w:rStyle w:val="Hyperlink"/>
                  <w:rFonts w:ascii="Times New Roman" w:hAnsi="Times New Roman"/>
                  <w:i/>
                  <w:iCs/>
                  <w:color w:val="77051C"/>
                  <w:sz w:val="20"/>
                  <w:szCs w:val="20"/>
                  <w:shd w:val="clear" w:color="auto" w:fill="F6F5F1"/>
                </w:rPr>
                <w:t>http://www.udekom.org.rs/uploads/4/7/0/4/47046595/draft_tematski_zbornik_radova_medj._znacaja_o_turizmu_2016.pdf</w:t>
              </w:r>
            </w:hyperlink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  <w:lang/>
              </w:rPr>
              <w:t xml:space="preserve"> </w:t>
            </w:r>
            <w:r w:rsidRPr="005317C4">
              <w:rPr>
                <w:rStyle w:val="Strong"/>
                <w:rFonts w:ascii="Times New Roman" w:hAnsi="Times New Roman"/>
                <w:i/>
                <w:iCs/>
                <w:color w:val="333333"/>
                <w:sz w:val="20"/>
                <w:szCs w:val="20"/>
                <w:shd w:val="clear" w:color="auto" w:fill="F6F5F1"/>
              </w:rPr>
              <w:t>M14</w:t>
            </w:r>
          </w:p>
        </w:tc>
      </w:tr>
      <w:tr w:rsidR="001D2300" w:rsidRPr="00F25D82" w:rsidTr="00A40C84">
        <w:trPr>
          <w:trHeight w:val="427"/>
        </w:trPr>
        <w:tc>
          <w:tcPr>
            <w:tcW w:w="751" w:type="dxa"/>
            <w:gridSpan w:val="2"/>
            <w:vAlign w:val="center"/>
          </w:tcPr>
          <w:p w:rsidR="001D2300" w:rsidRPr="00F25D82" w:rsidRDefault="001D2300" w:rsidP="00A40C84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023" w:type="dxa"/>
            <w:gridSpan w:val="12"/>
            <w:shd w:val="clear" w:color="auto" w:fill="auto"/>
            <w:vAlign w:val="center"/>
          </w:tcPr>
          <w:p w:rsidR="001D2300" w:rsidRPr="005317C4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Antić, Lj.,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 Čečević B. 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(2015)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 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Lean Concept Techniques for Overcoming Constraints of Business,  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Themes, 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Vol. XXXIX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 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 3. (jul- septembar): 905-923</w:t>
            </w:r>
            <w:r w:rsidRPr="005317C4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ISSN: 0353-7919 UDK 005.6:658.513</w:t>
            </w:r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  </w:t>
            </w:r>
            <w:hyperlink r:id="rId13" w:history="1">
              <w:r w:rsidRPr="005317C4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http://teme2.junis.ni.ac.rs/index.php/TEME/article/view/60/51</w:t>
              </w:r>
            </w:hyperlink>
            <w:r w:rsidRPr="005317C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</w:t>
            </w:r>
            <w:r w:rsidRPr="005317C4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M24</w:t>
            </w:r>
          </w:p>
        </w:tc>
      </w:tr>
      <w:tr w:rsidR="001D2300" w:rsidRPr="00F25D82" w:rsidTr="001D2300">
        <w:trPr>
          <w:trHeight w:val="305"/>
        </w:trPr>
        <w:tc>
          <w:tcPr>
            <w:tcW w:w="10774" w:type="dxa"/>
            <w:gridSpan w:val="14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 w:rsidRPr="00F25D82">
              <w:rPr>
                <w:rFonts w:ascii="Times New Roman" w:hAnsi="Times New Roman"/>
                <w:b/>
                <w:lang w:val="en-US"/>
              </w:rPr>
              <w:t>Cumulative information about teachers scientific, art or vocational activity</w:t>
            </w:r>
          </w:p>
        </w:tc>
      </w:tr>
      <w:tr w:rsidR="001D2300" w:rsidRPr="00F25D82" w:rsidTr="00A40C84">
        <w:trPr>
          <w:trHeight w:val="427"/>
        </w:trPr>
        <w:tc>
          <w:tcPr>
            <w:tcW w:w="5025" w:type="dxa"/>
            <w:gridSpan w:val="6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Total number of citations</w:t>
            </w:r>
          </w:p>
        </w:tc>
        <w:tc>
          <w:tcPr>
            <w:tcW w:w="5749" w:type="dxa"/>
            <w:gridSpan w:val="8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37</w:t>
            </w:r>
          </w:p>
        </w:tc>
      </w:tr>
      <w:tr w:rsidR="001D2300" w:rsidRPr="00F25D82" w:rsidTr="00A40C84">
        <w:trPr>
          <w:trHeight w:val="427"/>
        </w:trPr>
        <w:tc>
          <w:tcPr>
            <w:tcW w:w="5025" w:type="dxa"/>
            <w:gridSpan w:val="6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Total number of papers from the SCI (SSCI) list</w:t>
            </w:r>
          </w:p>
        </w:tc>
        <w:tc>
          <w:tcPr>
            <w:tcW w:w="5749" w:type="dxa"/>
            <w:gridSpan w:val="8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</w:tr>
      <w:tr w:rsidR="001D2300" w:rsidRPr="00F25D82" w:rsidTr="00A40C84">
        <w:trPr>
          <w:trHeight w:val="278"/>
        </w:trPr>
        <w:tc>
          <w:tcPr>
            <w:tcW w:w="5025" w:type="dxa"/>
            <w:gridSpan w:val="6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Current participation in projects</w:t>
            </w:r>
          </w:p>
        </w:tc>
        <w:tc>
          <w:tcPr>
            <w:tcW w:w="2339" w:type="dxa"/>
            <w:gridSpan w:val="5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National </w:t>
            </w:r>
            <w:r>
              <w:rPr>
                <w:rFonts w:ascii="Times New Roman" w:hAnsi="Times New Roman"/>
                <w:lang w:val="en-US"/>
              </w:rPr>
              <w:t xml:space="preserve"> 1</w:t>
            </w:r>
          </w:p>
        </w:tc>
        <w:tc>
          <w:tcPr>
            <w:tcW w:w="3410" w:type="dxa"/>
            <w:gridSpan w:val="3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International </w:t>
            </w:r>
          </w:p>
        </w:tc>
      </w:tr>
      <w:tr w:rsidR="001D2300" w:rsidRPr="00F25D82" w:rsidTr="001D2300">
        <w:trPr>
          <w:trHeight w:val="341"/>
        </w:trPr>
        <w:tc>
          <w:tcPr>
            <w:tcW w:w="2675" w:type="dxa"/>
            <w:gridSpan w:val="4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 xml:space="preserve">Specializations  </w:t>
            </w:r>
          </w:p>
        </w:tc>
        <w:tc>
          <w:tcPr>
            <w:tcW w:w="8099" w:type="dxa"/>
            <w:gridSpan w:val="10"/>
            <w:vAlign w:val="center"/>
          </w:tcPr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</w:tr>
      <w:tr w:rsidR="001D2300" w:rsidRPr="00F25D82" w:rsidTr="00A40C84">
        <w:trPr>
          <w:trHeight w:val="427"/>
        </w:trPr>
        <w:tc>
          <w:tcPr>
            <w:tcW w:w="10774" w:type="dxa"/>
            <w:gridSpan w:val="14"/>
            <w:vAlign w:val="center"/>
          </w:tcPr>
          <w:p w:rsidR="001D2300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F25D82">
              <w:rPr>
                <w:rFonts w:ascii="Times New Roman" w:hAnsi="Times New Roman"/>
                <w:lang w:val="en-US"/>
              </w:rPr>
              <w:t>Other information you may consider important</w:t>
            </w:r>
            <w:bookmarkStart w:id="0" w:name="_GoBack"/>
            <w:bookmarkEnd w:id="0"/>
          </w:p>
          <w:p w:rsidR="001D2300" w:rsidRPr="00F25D82" w:rsidRDefault="001D2300" w:rsidP="00A40C8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hyperlink r:id="rId14" w:history="1">
              <w:r w:rsidRPr="001D3FC1">
                <w:rPr>
                  <w:rStyle w:val="Hyperlink"/>
                  <w:rFonts w:ascii="Times New Roman" w:hAnsi="Times New Roman"/>
                  <w:lang w:val="en-US"/>
                </w:rPr>
                <w:t>https://npao.ni.ac.rs/ekonomski-fakultet/1725-b-n-n-vic-vic-c-c-vic</w:t>
              </w:r>
            </w:hyperlink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</w:tbl>
    <w:p w:rsidR="000063EC" w:rsidRPr="00F25D82" w:rsidRDefault="000063EC" w:rsidP="001D2300">
      <w:pPr>
        <w:tabs>
          <w:tab w:val="left" w:pos="567"/>
        </w:tabs>
        <w:spacing w:after="60"/>
        <w:jc w:val="both"/>
        <w:rPr>
          <w:rFonts w:ascii="Times New Roman" w:hAnsi="Times New Roman"/>
          <w:lang w:val="en-US"/>
        </w:rPr>
      </w:pPr>
    </w:p>
    <w:sectPr w:rsidR="000063EC" w:rsidRPr="00F25D82" w:rsidSect="000D5736">
      <w:pgSz w:w="11900" w:h="16840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73FE"/>
    <w:multiLevelType w:val="multilevel"/>
    <w:tmpl w:val="69A8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0063EC"/>
    <w:rsid w:val="000063EC"/>
    <w:rsid w:val="000D5736"/>
    <w:rsid w:val="001A45F3"/>
    <w:rsid w:val="001D2300"/>
    <w:rsid w:val="00303DAA"/>
    <w:rsid w:val="003E48C5"/>
    <w:rsid w:val="005317C4"/>
    <w:rsid w:val="005801C5"/>
    <w:rsid w:val="006A640D"/>
    <w:rsid w:val="0071409B"/>
    <w:rsid w:val="007A48F7"/>
    <w:rsid w:val="007E2CAD"/>
    <w:rsid w:val="00827F54"/>
    <w:rsid w:val="008A5172"/>
    <w:rsid w:val="00A40C84"/>
    <w:rsid w:val="00A4121B"/>
    <w:rsid w:val="00AC51A5"/>
    <w:rsid w:val="00D338C4"/>
    <w:rsid w:val="00DA3F52"/>
    <w:rsid w:val="00F2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  <w:lang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  <w:lang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  <w:lang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  <w:style w:type="character" w:styleId="Hyperlink">
    <w:name w:val="Hyperlink"/>
    <w:basedOn w:val="DefaultParagraphFont"/>
    <w:uiPriority w:val="99"/>
    <w:unhideWhenUsed/>
    <w:rsid w:val="00303DA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A5172"/>
    <w:rPr>
      <w:b/>
      <w:bCs/>
    </w:rPr>
  </w:style>
  <w:style w:type="character" w:styleId="Emphasis">
    <w:name w:val="Emphasis"/>
    <w:basedOn w:val="DefaultParagraphFont"/>
    <w:uiPriority w:val="20"/>
    <w:qFormat/>
    <w:rsid w:val="008A5172"/>
    <w:rPr>
      <w:i/>
      <w:iCs/>
    </w:rPr>
  </w:style>
  <w:style w:type="character" w:customStyle="1" w:styleId="itemextrafieldsvalue">
    <w:name w:val="itemextrafieldsvalue"/>
    <w:basedOn w:val="DefaultParagraphFont"/>
    <w:rsid w:val="008A51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6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itbaba0aapeekb4br.xn--90a3ac/pdf/et20204-8.pdf" TargetMode="External"/><Relationship Id="rId13" Type="http://schemas.openxmlformats.org/officeDocument/2006/relationships/hyperlink" Target="http://teme2.junis.ni.ac.rs/index.php/TEME/article/view/60/5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--itbaba0aapeekb4br.xn--90a3ac/pdf/et20202-6.pdf" TargetMode="External"/><Relationship Id="rId12" Type="http://schemas.openxmlformats.org/officeDocument/2006/relationships/hyperlink" Target="http://www.udekom.org.rs/uploads/4/7/0/4/47046595/draft_tematski_zbornik_radova_medj._znacaja_o_turizmu_2016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financingscience.org/wp-content/uploads/2021/03/bn_120.pdf" TargetMode="External"/><Relationship Id="rId11" Type="http://schemas.openxmlformats.org/officeDocument/2006/relationships/hyperlink" Target="http://ebm.ekfak.kg.ac.rs/sites/default/files/download/EBM%202020.pdf" TargetMode="External"/><Relationship Id="rId5" Type="http://schemas.openxmlformats.org/officeDocument/2006/relationships/hyperlink" Target="http://casopisi.junis.ni.ac.rs/index.php/FUEconOrg/article/view/7384/426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casopisi.junis.ni.ac.rs/index.php/FUEconOrg/article/view/3007/20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2190/FUEO1704307N" TargetMode="External"/><Relationship Id="rId14" Type="http://schemas.openxmlformats.org/officeDocument/2006/relationships/hyperlink" Target="https://npao.ni.ac.rs/ekonomski-fakultet/1725-b-n-n-vic-vic-c-c-v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870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Stanković</dc:creator>
  <cp:keywords/>
  <dc:description/>
  <cp:lastModifiedBy>Zarko</cp:lastModifiedBy>
  <cp:revision>18</cp:revision>
  <dcterms:created xsi:type="dcterms:W3CDTF">2022-01-19T19:34:00Z</dcterms:created>
  <dcterms:modified xsi:type="dcterms:W3CDTF">2022-07-05T06:30:00Z</dcterms:modified>
</cp:coreProperties>
</file>